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B37B7DD" w14:textId="77777777" w:rsidR="00A12B13" w:rsidRDefault="00593EE2">
      <w:pPr>
        <w:suppressAutoHyphens/>
        <w:ind w:left="-1140" w:firstLine="1185"/>
        <w:jc w:val="center"/>
        <w:rPr>
          <w:rFonts w:ascii="Times New Roman" w:hAnsi="Times New Roman"/>
          <w:bCs/>
          <w:sz w:val="28"/>
          <w:szCs w:val="28"/>
          <w:lang w:eastAsia="ar-SA"/>
        </w:rPr>
      </w:pPr>
      <w:r>
        <w:rPr>
          <w:rFonts w:ascii="Times New Roman" w:hAnsi="Times New Roman"/>
          <w:b/>
        </w:rPr>
        <w:pict w14:anchorId="654F36D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5pt;height:57.75pt">
            <v:imagedata r:id="rId5" o:title=""/>
          </v:shape>
        </w:pict>
      </w:r>
    </w:p>
    <w:p w14:paraId="70C340A5" w14:textId="77777777" w:rsidR="00A12B13" w:rsidRDefault="00C5025E">
      <w:pPr>
        <w:suppressAutoHyphens/>
        <w:ind w:left="-1140" w:firstLine="1185"/>
        <w:jc w:val="center"/>
        <w:rPr>
          <w:rFonts w:ascii="Times New Roman" w:hAnsi="Times New Roman"/>
          <w:bCs/>
          <w:sz w:val="28"/>
          <w:szCs w:val="28"/>
          <w:lang w:eastAsia="ar-SA"/>
        </w:rPr>
      </w:pPr>
      <w:r>
        <w:rPr>
          <w:rFonts w:ascii="Times New Roman" w:hAnsi="Times New Roman"/>
          <w:bCs/>
          <w:sz w:val="28"/>
          <w:szCs w:val="28"/>
          <w:lang w:eastAsia="ar-SA"/>
        </w:rPr>
        <w:t>РОССИЙСКАЯ ФЕДЕРАЦИЯ</w:t>
      </w:r>
    </w:p>
    <w:p w14:paraId="1C957546" w14:textId="77777777" w:rsidR="00A12B13" w:rsidRDefault="00C5025E">
      <w:pPr>
        <w:keepNext/>
        <w:suppressAutoHyphens/>
        <w:ind w:left="45" w:hanging="195"/>
        <w:jc w:val="center"/>
        <w:outlineLvl w:val="6"/>
        <w:rPr>
          <w:rFonts w:ascii="Times New Roman" w:hAnsi="Times New Roman"/>
          <w:b/>
          <w:sz w:val="28"/>
          <w:szCs w:val="28"/>
          <w:lang w:eastAsia="ar-SA"/>
        </w:rPr>
      </w:pPr>
      <w:r>
        <w:rPr>
          <w:rFonts w:ascii="Times New Roman" w:hAnsi="Times New Roman"/>
          <w:b/>
          <w:sz w:val="28"/>
          <w:szCs w:val="28"/>
          <w:lang w:eastAsia="ar-SA"/>
        </w:rPr>
        <w:t>СОБРАНИЕ ПРЕДСТАВИТЕЛЕЙ</w:t>
      </w:r>
    </w:p>
    <w:p w14:paraId="2933478A" w14:textId="77777777" w:rsidR="00A12B13" w:rsidRDefault="00C5025E">
      <w:pPr>
        <w:keepNext/>
        <w:suppressAutoHyphens/>
        <w:ind w:left="15" w:hanging="165"/>
        <w:jc w:val="center"/>
        <w:outlineLvl w:val="6"/>
        <w:rPr>
          <w:rFonts w:ascii="Times New Roman" w:hAnsi="Times New Roman"/>
          <w:b/>
          <w:sz w:val="32"/>
          <w:szCs w:val="32"/>
          <w:lang w:eastAsia="ar-SA"/>
        </w:rPr>
      </w:pPr>
      <w:r>
        <w:rPr>
          <w:rFonts w:ascii="Times New Roman" w:hAnsi="Times New Roman"/>
          <w:b/>
          <w:sz w:val="28"/>
          <w:szCs w:val="28"/>
          <w:lang w:eastAsia="ar-SA"/>
        </w:rPr>
        <w:t>СЕЛЬСКОГО ПОСЕЛЕНИЯ АЛЕКСЕЕВКА</w:t>
      </w:r>
    </w:p>
    <w:p w14:paraId="5043367D" w14:textId="77777777" w:rsidR="00A12B13" w:rsidRDefault="00C5025E">
      <w:pPr>
        <w:keepNext/>
        <w:suppressAutoHyphens/>
        <w:ind w:left="15" w:hanging="165"/>
        <w:jc w:val="center"/>
        <w:outlineLvl w:val="6"/>
        <w:rPr>
          <w:rFonts w:ascii="Times New Roman" w:hAnsi="Times New Roman"/>
          <w:bCs/>
          <w:sz w:val="32"/>
          <w:szCs w:val="32"/>
          <w:lang w:eastAsia="ar-SA"/>
        </w:rPr>
      </w:pPr>
      <w:r>
        <w:rPr>
          <w:rFonts w:ascii="Times New Roman" w:hAnsi="Times New Roman"/>
          <w:bCs/>
          <w:sz w:val="32"/>
          <w:szCs w:val="32"/>
          <w:lang w:eastAsia="ar-SA"/>
        </w:rPr>
        <w:t>муниципального района Алексеевский</w:t>
      </w:r>
    </w:p>
    <w:p w14:paraId="6141693D" w14:textId="77777777" w:rsidR="00A12B13" w:rsidRDefault="00C5025E">
      <w:pPr>
        <w:keepNext/>
        <w:suppressAutoHyphens/>
        <w:ind w:left="15" w:hanging="165"/>
        <w:jc w:val="center"/>
        <w:outlineLvl w:val="6"/>
        <w:rPr>
          <w:rFonts w:ascii="Times New Roman" w:hAnsi="Times New Roman"/>
          <w:bCs/>
          <w:sz w:val="32"/>
          <w:szCs w:val="32"/>
          <w:lang w:eastAsia="ar-SA"/>
        </w:rPr>
      </w:pPr>
      <w:r>
        <w:rPr>
          <w:rFonts w:ascii="Times New Roman" w:hAnsi="Times New Roman"/>
          <w:bCs/>
          <w:sz w:val="32"/>
          <w:szCs w:val="32"/>
          <w:lang w:eastAsia="ar-SA"/>
        </w:rPr>
        <w:t xml:space="preserve"> Самарской области</w:t>
      </w:r>
    </w:p>
    <w:p w14:paraId="3F7EABE6" w14:textId="77777777" w:rsidR="00A12B13" w:rsidRDefault="00C5025E">
      <w:pPr>
        <w:keepNext/>
        <w:suppressAutoHyphens/>
        <w:ind w:left="-150"/>
        <w:jc w:val="center"/>
        <w:outlineLvl w:val="3"/>
        <w:rPr>
          <w:rFonts w:ascii="Times New Roman" w:hAnsi="Times New Roman"/>
          <w:bCs/>
          <w:sz w:val="32"/>
          <w:szCs w:val="20"/>
          <w:lang w:eastAsia="ar-SA"/>
        </w:rPr>
      </w:pPr>
      <w:r>
        <w:rPr>
          <w:rFonts w:ascii="Times New Roman" w:hAnsi="Times New Roman"/>
          <w:bCs/>
          <w:sz w:val="32"/>
          <w:szCs w:val="20"/>
          <w:lang w:eastAsia="ar-SA"/>
        </w:rPr>
        <w:t>пятого созыва</w:t>
      </w:r>
    </w:p>
    <w:p w14:paraId="37AB3EFF" w14:textId="77777777" w:rsidR="00A12B13" w:rsidRDefault="00C5025E">
      <w:pPr>
        <w:suppressAutoHyphens/>
        <w:jc w:val="center"/>
        <w:rPr>
          <w:rFonts w:ascii="Times New Roman" w:hAnsi="Times New Roman"/>
          <w:bCs/>
          <w:sz w:val="20"/>
          <w:szCs w:val="20"/>
          <w:lang w:eastAsia="ar-SA"/>
        </w:rPr>
      </w:pPr>
      <w:r>
        <w:rPr>
          <w:rFonts w:ascii="Times New Roman" w:hAnsi="Times New Roman"/>
          <w:bCs/>
          <w:sz w:val="20"/>
          <w:szCs w:val="20"/>
          <w:lang w:eastAsia="ar-SA"/>
        </w:rPr>
        <w:t>Россия, 446640, Самарская область, Алексеевский район, с. Алексеевка, ул. Советская, 48 А</w:t>
      </w:r>
    </w:p>
    <w:p w14:paraId="21E27AB2" w14:textId="77777777" w:rsidR="00A12B13" w:rsidRPr="001C264A" w:rsidRDefault="00C5025E">
      <w:pPr>
        <w:pBdr>
          <w:bottom w:val="single" w:sz="8" w:space="1" w:color="000000"/>
        </w:pBdr>
        <w:suppressAutoHyphens/>
        <w:jc w:val="center"/>
        <w:rPr>
          <w:rFonts w:ascii="Times New Roman" w:hAnsi="Times New Roman"/>
          <w:bCs/>
          <w:sz w:val="20"/>
          <w:szCs w:val="20"/>
          <w:lang w:eastAsia="ar-SA"/>
        </w:rPr>
      </w:pPr>
      <w:r>
        <w:rPr>
          <w:rFonts w:ascii="Times New Roman" w:hAnsi="Times New Roman"/>
          <w:bCs/>
          <w:sz w:val="20"/>
          <w:szCs w:val="20"/>
          <w:lang w:eastAsia="ar-SA"/>
        </w:rPr>
        <w:t>т</w:t>
      </w:r>
      <w:r w:rsidRPr="001C264A">
        <w:rPr>
          <w:rFonts w:ascii="Times New Roman" w:hAnsi="Times New Roman"/>
          <w:bCs/>
          <w:sz w:val="20"/>
          <w:szCs w:val="20"/>
          <w:lang w:eastAsia="ar-SA"/>
        </w:rPr>
        <w:t xml:space="preserve">. (846-71) 2-15-05; 2-12-23, </w:t>
      </w:r>
      <w:r>
        <w:rPr>
          <w:rFonts w:ascii="Times New Roman" w:hAnsi="Times New Roman"/>
          <w:bCs/>
          <w:lang w:val="en-US" w:eastAsia="ar-SA"/>
        </w:rPr>
        <w:t>E</w:t>
      </w:r>
      <w:r w:rsidRPr="001C264A">
        <w:rPr>
          <w:rFonts w:ascii="Times New Roman" w:hAnsi="Times New Roman"/>
          <w:bCs/>
          <w:lang w:eastAsia="ar-SA"/>
        </w:rPr>
        <w:t>-</w:t>
      </w:r>
      <w:r>
        <w:rPr>
          <w:rFonts w:ascii="Times New Roman" w:hAnsi="Times New Roman"/>
          <w:bCs/>
          <w:lang w:val="en-US" w:eastAsia="ar-SA"/>
        </w:rPr>
        <w:t>mail</w:t>
      </w:r>
      <w:r w:rsidRPr="001C264A">
        <w:rPr>
          <w:rFonts w:ascii="Times New Roman" w:hAnsi="Times New Roman"/>
          <w:bCs/>
          <w:lang w:eastAsia="ar-SA"/>
        </w:rPr>
        <w:t xml:space="preserve">: </w:t>
      </w:r>
      <w:hyperlink r:id="rId6" w:history="1">
        <w:r>
          <w:rPr>
            <w:rFonts w:ascii="Times New Roman" w:hAnsi="Times New Roman"/>
            <w:bCs/>
            <w:color w:val="000080"/>
            <w:sz w:val="20"/>
            <w:szCs w:val="20"/>
            <w:u w:val="single"/>
            <w:lang w:val="en-US"/>
          </w:rPr>
          <w:t>adm</w:t>
        </w:r>
        <w:r w:rsidRPr="001C264A">
          <w:rPr>
            <w:rFonts w:ascii="Times New Roman" w:hAnsi="Times New Roman"/>
            <w:bCs/>
            <w:color w:val="000080"/>
            <w:sz w:val="20"/>
            <w:szCs w:val="20"/>
            <w:u w:val="single"/>
          </w:rPr>
          <w:t>.</w:t>
        </w:r>
        <w:r>
          <w:rPr>
            <w:rFonts w:ascii="Times New Roman" w:hAnsi="Times New Roman"/>
            <w:bCs/>
            <w:color w:val="000080"/>
            <w:sz w:val="20"/>
            <w:szCs w:val="20"/>
            <w:u w:val="single"/>
            <w:lang w:val="en-US"/>
          </w:rPr>
          <w:t>poseleniealeks</w:t>
        </w:r>
        <w:r w:rsidRPr="001C264A">
          <w:rPr>
            <w:rFonts w:ascii="Times New Roman" w:hAnsi="Times New Roman"/>
            <w:bCs/>
            <w:color w:val="000080"/>
            <w:sz w:val="20"/>
            <w:szCs w:val="20"/>
            <w:u w:val="single"/>
          </w:rPr>
          <w:t>@</w:t>
        </w:r>
        <w:r>
          <w:rPr>
            <w:rFonts w:ascii="Times New Roman" w:hAnsi="Times New Roman"/>
            <w:bCs/>
            <w:color w:val="000080"/>
            <w:sz w:val="20"/>
            <w:szCs w:val="20"/>
            <w:u w:val="single"/>
            <w:lang w:val="en-US"/>
          </w:rPr>
          <w:t>mail</w:t>
        </w:r>
        <w:r w:rsidRPr="001C264A">
          <w:rPr>
            <w:rFonts w:ascii="Times New Roman" w:hAnsi="Times New Roman"/>
            <w:bCs/>
            <w:color w:val="000080"/>
            <w:sz w:val="20"/>
            <w:szCs w:val="20"/>
            <w:u w:val="single"/>
          </w:rPr>
          <w:t>.</w:t>
        </w:r>
        <w:proofErr w:type="spellStart"/>
        <w:r>
          <w:rPr>
            <w:rFonts w:ascii="Times New Roman" w:hAnsi="Times New Roman"/>
            <w:bCs/>
            <w:color w:val="000080"/>
            <w:sz w:val="20"/>
            <w:szCs w:val="20"/>
            <w:u w:val="single"/>
            <w:lang w:val="en-US"/>
          </w:rPr>
          <w:t>ru</w:t>
        </w:r>
        <w:proofErr w:type="spellEnd"/>
      </w:hyperlink>
      <w:r w:rsidRPr="001C264A">
        <w:rPr>
          <w:rFonts w:ascii="Times New Roman" w:hAnsi="Times New Roman"/>
          <w:bCs/>
          <w:lang w:eastAsia="ar-SA"/>
        </w:rPr>
        <w:t xml:space="preserve">; </w:t>
      </w:r>
      <w:r>
        <w:rPr>
          <w:rFonts w:ascii="Times New Roman" w:hAnsi="Times New Roman"/>
          <w:bCs/>
          <w:lang w:eastAsia="ar-SA"/>
        </w:rPr>
        <w:t>сайт</w:t>
      </w:r>
      <w:r w:rsidRPr="001C264A">
        <w:rPr>
          <w:rFonts w:ascii="Times New Roman" w:hAnsi="Times New Roman"/>
          <w:bCs/>
          <w:lang w:eastAsia="ar-SA"/>
        </w:rPr>
        <w:t xml:space="preserve">: </w:t>
      </w:r>
      <w:proofErr w:type="spellStart"/>
      <w:r>
        <w:rPr>
          <w:rFonts w:ascii="Times New Roman" w:hAnsi="Times New Roman"/>
          <w:bCs/>
          <w:lang w:val="en-US" w:eastAsia="ar-SA"/>
        </w:rPr>
        <w:t>spalekseevka</w:t>
      </w:r>
      <w:proofErr w:type="spellEnd"/>
      <w:r w:rsidRPr="001C264A">
        <w:rPr>
          <w:rFonts w:ascii="Times New Roman" w:hAnsi="Times New Roman"/>
          <w:bCs/>
          <w:lang w:eastAsia="ar-SA"/>
        </w:rPr>
        <w:t>.</w:t>
      </w:r>
      <w:proofErr w:type="spellStart"/>
      <w:r>
        <w:rPr>
          <w:rFonts w:ascii="Times New Roman" w:hAnsi="Times New Roman"/>
          <w:bCs/>
          <w:lang w:val="en-US" w:eastAsia="ar-SA"/>
        </w:rPr>
        <w:t>ru</w:t>
      </w:r>
      <w:proofErr w:type="spellEnd"/>
    </w:p>
    <w:p w14:paraId="39327B9D" w14:textId="77777777" w:rsidR="00A12B13" w:rsidRPr="001C264A" w:rsidRDefault="00A12B13">
      <w:pPr>
        <w:keepNext/>
        <w:numPr>
          <w:ilvl w:val="8"/>
          <w:numId w:val="0"/>
        </w:numPr>
        <w:tabs>
          <w:tab w:val="left" w:pos="0"/>
        </w:tabs>
        <w:ind w:left="1584" w:hanging="1584"/>
        <w:jc w:val="right"/>
        <w:outlineLvl w:val="8"/>
        <w:rPr>
          <w:rFonts w:ascii="Times New Roman" w:eastAsia="Times New Roman" w:hAnsi="Times New Roman"/>
          <w:b/>
          <w:sz w:val="28"/>
          <w:szCs w:val="20"/>
          <w:lang w:eastAsia="ar-SA"/>
        </w:rPr>
      </w:pPr>
    </w:p>
    <w:p w14:paraId="7F925318" w14:textId="77777777" w:rsidR="00A12B13" w:rsidRDefault="00C5025E">
      <w:pPr>
        <w:keepNext/>
        <w:numPr>
          <w:ilvl w:val="8"/>
          <w:numId w:val="0"/>
        </w:numPr>
        <w:tabs>
          <w:tab w:val="left" w:pos="0"/>
        </w:tabs>
        <w:jc w:val="center"/>
        <w:outlineLvl w:val="8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/>
          <w:b/>
          <w:sz w:val="28"/>
          <w:szCs w:val="28"/>
          <w:lang w:eastAsia="ar-SA"/>
        </w:rPr>
        <w:t>РЕШЕНИЕ</w:t>
      </w:r>
    </w:p>
    <w:p w14:paraId="33404CDE" w14:textId="77777777" w:rsidR="00A12B13" w:rsidRDefault="00A12B13">
      <w:pPr>
        <w:rPr>
          <w:rFonts w:ascii="Times New Roman" w:hAnsi="Times New Roman"/>
        </w:rPr>
      </w:pPr>
    </w:p>
    <w:p w14:paraId="4EC0E8A1" w14:textId="1BFC581B" w:rsidR="00A12B13" w:rsidRDefault="00C5025E">
      <w:pPr>
        <w:jc w:val="center"/>
        <w:outlineLvl w:val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от </w:t>
      </w:r>
      <w:r w:rsidR="0029590F">
        <w:rPr>
          <w:rFonts w:ascii="Times New Roman" w:hAnsi="Times New Roman"/>
          <w:b/>
          <w:sz w:val="28"/>
          <w:szCs w:val="28"/>
        </w:rPr>
        <w:t>___</w:t>
      </w:r>
      <w:r>
        <w:rPr>
          <w:rFonts w:ascii="Times New Roman" w:hAnsi="Times New Roman"/>
          <w:b/>
          <w:sz w:val="28"/>
          <w:szCs w:val="28"/>
        </w:rPr>
        <w:t>.</w:t>
      </w:r>
      <w:r w:rsidR="0029590F">
        <w:rPr>
          <w:rFonts w:ascii="Times New Roman" w:hAnsi="Times New Roman"/>
          <w:b/>
          <w:sz w:val="28"/>
          <w:szCs w:val="28"/>
        </w:rPr>
        <w:t xml:space="preserve"> ___</w:t>
      </w:r>
      <w:r>
        <w:rPr>
          <w:rFonts w:ascii="Times New Roman" w:hAnsi="Times New Roman"/>
          <w:b/>
          <w:sz w:val="28"/>
          <w:szCs w:val="28"/>
        </w:rPr>
        <w:t>.</w:t>
      </w:r>
      <w:r w:rsidR="0029590F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2026 № </w:t>
      </w:r>
      <w:r w:rsidR="0029590F">
        <w:rPr>
          <w:rFonts w:ascii="Times New Roman" w:hAnsi="Times New Roman"/>
          <w:b/>
          <w:sz w:val="28"/>
          <w:szCs w:val="28"/>
        </w:rPr>
        <w:t>4</w:t>
      </w:r>
      <w:r w:rsidR="001C264A">
        <w:rPr>
          <w:rFonts w:ascii="Times New Roman" w:hAnsi="Times New Roman"/>
          <w:b/>
          <w:sz w:val="28"/>
          <w:szCs w:val="28"/>
        </w:rPr>
        <w:t>5</w:t>
      </w:r>
    </w:p>
    <w:p w14:paraId="1DE6DEE4" w14:textId="77777777" w:rsidR="00A12B13" w:rsidRDefault="00A12B13">
      <w:pPr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14:paraId="464C842D" w14:textId="41F65091" w:rsidR="005C78DF" w:rsidRDefault="00C5025E">
      <w:pPr>
        <w:jc w:val="center"/>
        <w:outlineLvl w:val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«О внесении изменений в решение Собрани</w:t>
      </w:r>
      <w:r w:rsidR="0029590F">
        <w:rPr>
          <w:rFonts w:ascii="Times New Roman" w:hAnsi="Times New Roman"/>
          <w:b/>
          <w:sz w:val="28"/>
          <w:szCs w:val="28"/>
        </w:rPr>
        <w:t>я</w:t>
      </w:r>
      <w:r>
        <w:rPr>
          <w:rFonts w:ascii="Times New Roman" w:hAnsi="Times New Roman"/>
          <w:b/>
          <w:sz w:val="28"/>
          <w:szCs w:val="28"/>
        </w:rPr>
        <w:t xml:space="preserve"> представителей сельского поселения Алексеевка от </w:t>
      </w:r>
      <w:r w:rsidR="001C264A">
        <w:rPr>
          <w:rFonts w:ascii="Times New Roman" w:hAnsi="Times New Roman"/>
          <w:b/>
          <w:sz w:val="28"/>
          <w:szCs w:val="28"/>
        </w:rPr>
        <w:t>02</w:t>
      </w:r>
      <w:r>
        <w:rPr>
          <w:rFonts w:ascii="Times New Roman" w:hAnsi="Times New Roman"/>
          <w:b/>
          <w:sz w:val="28"/>
          <w:szCs w:val="28"/>
        </w:rPr>
        <w:t>.</w:t>
      </w:r>
      <w:r w:rsidR="001C264A">
        <w:rPr>
          <w:rFonts w:ascii="Times New Roman" w:hAnsi="Times New Roman"/>
          <w:b/>
          <w:sz w:val="28"/>
          <w:szCs w:val="28"/>
        </w:rPr>
        <w:t>12</w:t>
      </w:r>
      <w:r>
        <w:rPr>
          <w:rFonts w:ascii="Times New Roman" w:hAnsi="Times New Roman"/>
          <w:b/>
          <w:sz w:val="28"/>
          <w:szCs w:val="28"/>
        </w:rPr>
        <w:t>.20</w:t>
      </w:r>
      <w:r w:rsidR="007A693A">
        <w:rPr>
          <w:rFonts w:ascii="Times New Roman" w:hAnsi="Times New Roman"/>
          <w:b/>
          <w:sz w:val="28"/>
          <w:szCs w:val="28"/>
        </w:rPr>
        <w:t>1</w:t>
      </w:r>
      <w:r w:rsidR="001C264A">
        <w:rPr>
          <w:rFonts w:ascii="Times New Roman" w:hAnsi="Times New Roman"/>
          <w:b/>
          <w:sz w:val="28"/>
          <w:szCs w:val="28"/>
        </w:rPr>
        <w:t>3</w:t>
      </w:r>
      <w:r>
        <w:rPr>
          <w:rFonts w:ascii="Times New Roman" w:hAnsi="Times New Roman"/>
          <w:b/>
          <w:sz w:val="28"/>
          <w:szCs w:val="28"/>
        </w:rPr>
        <w:t xml:space="preserve"> №</w:t>
      </w:r>
      <w:r w:rsidR="0029590F">
        <w:rPr>
          <w:rFonts w:ascii="Times New Roman" w:hAnsi="Times New Roman"/>
          <w:b/>
          <w:sz w:val="28"/>
          <w:szCs w:val="28"/>
        </w:rPr>
        <w:t xml:space="preserve"> </w:t>
      </w:r>
      <w:r w:rsidR="001C264A">
        <w:rPr>
          <w:rFonts w:ascii="Times New Roman" w:hAnsi="Times New Roman"/>
          <w:b/>
          <w:sz w:val="28"/>
          <w:szCs w:val="28"/>
        </w:rPr>
        <w:t>160</w:t>
      </w:r>
      <w:r>
        <w:rPr>
          <w:rFonts w:ascii="Times New Roman" w:hAnsi="Times New Roman"/>
          <w:b/>
          <w:sz w:val="28"/>
          <w:szCs w:val="28"/>
        </w:rPr>
        <w:t xml:space="preserve"> «Об у</w:t>
      </w:r>
      <w:r w:rsidR="0029590F">
        <w:rPr>
          <w:rFonts w:ascii="Times New Roman" w:hAnsi="Times New Roman"/>
          <w:b/>
          <w:sz w:val="28"/>
          <w:szCs w:val="28"/>
        </w:rPr>
        <w:t xml:space="preserve">тверждении </w:t>
      </w:r>
      <w:r w:rsidR="001C264A">
        <w:rPr>
          <w:rFonts w:ascii="Times New Roman" w:hAnsi="Times New Roman"/>
          <w:b/>
          <w:sz w:val="28"/>
          <w:szCs w:val="28"/>
        </w:rPr>
        <w:t>П</w:t>
      </w:r>
      <w:r w:rsidR="007A693A">
        <w:rPr>
          <w:rFonts w:ascii="Times New Roman" w:hAnsi="Times New Roman"/>
          <w:b/>
          <w:sz w:val="28"/>
          <w:szCs w:val="28"/>
        </w:rPr>
        <w:t xml:space="preserve">равил </w:t>
      </w:r>
      <w:r w:rsidR="001C264A">
        <w:rPr>
          <w:rFonts w:ascii="Times New Roman" w:hAnsi="Times New Roman"/>
          <w:b/>
          <w:sz w:val="28"/>
          <w:szCs w:val="28"/>
        </w:rPr>
        <w:t>землепользования и застройки</w:t>
      </w:r>
      <w:r w:rsidR="007A693A">
        <w:rPr>
          <w:rFonts w:ascii="Times New Roman" w:hAnsi="Times New Roman"/>
          <w:b/>
          <w:sz w:val="28"/>
          <w:szCs w:val="28"/>
        </w:rPr>
        <w:t xml:space="preserve"> с</w:t>
      </w:r>
      <w:r w:rsidR="0029590F">
        <w:rPr>
          <w:rFonts w:ascii="Times New Roman" w:hAnsi="Times New Roman"/>
          <w:b/>
          <w:sz w:val="28"/>
          <w:szCs w:val="28"/>
        </w:rPr>
        <w:t>ельского поселения Алексеевка</w:t>
      </w:r>
      <w:r w:rsidR="007A693A">
        <w:rPr>
          <w:rFonts w:ascii="Times New Roman" w:hAnsi="Times New Roman"/>
          <w:b/>
          <w:sz w:val="28"/>
          <w:szCs w:val="28"/>
        </w:rPr>
        <w:t xml:space="preserve"> муниципального района Алексеевский Самарской области</w:t>
      </w:r>
      <w:r>
        <w:rPr>
          <w:rFonts w:ascii="Times New Roman" w:hAnsi="Times New Roman"/>
          <w:b/>
          <w:sz w:val="28"/>
          <w:szCs w:val="28"/>
        </w:rPr>
        <w:t xml:space="preserve">» </w:t>
      </w:r>
    </w:p>
    <w:p w14:paraId="256A2499" w14:textId="7BB40673" w:rsidR="00A12B13" w:rsidRPr="005C78DF" w:rsidRDefault="005C78DF">
      <w:pPr>
        <w:jc w:val="center"/>
        <w:outlineLvl w:val="0"/>
        <w:rPr>
          <w:rFonts w:ascii="Times New Roman" w:hAnsi="Times New Roman"/>
          <w:b/>
          <w:sz w:val="20"/>
          <w:szCs w:val="20"/>
        </w:rPr>
      </w:pPr>
      <w:r w:rsidRPr="005C78DF">
        <w:rPr>
          <w:rFonts w:ascii="Times New Roman" w:hAnsi="Times New Roman"/>
          <w:b/>
          <w:sz w:val="20"/>
          <w:szCs w:val="20"/>
        </w:rPr>
        <w:t xml:space="preserve">(в ред. от </w:t>
      </w:r>
      <w:r w:rsidR="001C264A">
        <w:rPr>
          <w:rFonts w:ascii="Times New Roman" w:hAnsi="Times New Roman"/>
          <w:b/>
          <w:sz w:val="20"/>
          <w:szCs w:val="20"/>
        </w:rPr>
        <w:t>17.05.2024</w:t>
      </w:r>
      <w:r w:rsidRPr="005C78DF">
        <w:rPr>
          <w:rFonts w:ascii="Times New Roman" w:hAnsi="Times New Roman"/>
          <w:b/>
          <w:sz w:val="20"/>
          <w:szCs w:val="20"/>
        </w:rPr>
        <w:t xml:space="preserve"> №</w:t>
      </w:r>
      <w:r w:rsidR="001C264A">
        <w:rPr>
          <w:rFonts w:ascii="Times New Roman" w:hAnsi="Times New Roman"/>
          <w:b/>
          <w:sz w:val="20"/>
          <w:szCs w:val="20"/>
        </w:rPr>
        <w:t>163</w:t>
      </w:r>
      <w:r w:rsidRPr="005C78DF">
        <w:rPr>
          <w:rFonts w:ascii="Times New Roman" w:hAnsi="Times New Roman"/>
          <w:b/>
          <w:sz w:val="20"/>
          <w:szCs w:val="20"/>
        </w:rPr>
        <w:t>)</w:t>
      </w:r>
    </w:p>
    <w:p w14:paraId="7631673D" w14:textId="77777777" w:rsidR="00A12B13" w:rsidRDefault="00C5025E">
      <w:pPr>
        <w:jc w:val="both"/>
        <w:outlineLvl w:val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</w:p>
    <w:p w14:paraId="5B70D4EF" w14:textId="601D6CEF" w:rsidR="00E448B1" w:rsidRPr="00593EE2" w:rsidRDefault="007A693A">
      <w:pPr>
        <w:ind w:firstLine="708"/>
        <w:jc w:val="both"/>
        <w:outlineLvl w:val="0"/>
        <w:rPr>
          <w:rFonts w:ascii="Times New Roman" w:hAnsi="Times New Roman"/>
          <w:bCs/>
        </w:rPr>
      </w:pPr>
      <w:r w:rsidRPr="00593EE2">
        <w:rPr>
          <w:rFonts w:ascii="Times New Roman" w:hAnsi="Times New Roman"/>
          <w:bCs/>
        </w:rPr>
        <w:t xml:space="preserve">Руководствуясь </w:t>
      </w:r>
      <w:r w:rsidR="006441E1" w:rsidRPr="00593EE2">
        <w:rPr>
          <w:rFonts w:ascii="Times New Roman" w:hAnsi="Times New Roman"/>
          <w:bCs/>
        </w:rPr>
        <w:t>Градостроительным кодексом Российской Федерации</w:t>
      </w:r>
      <w:r w:rsidR="0029590F" w:rsidRPr="00593EE2">
        <w:rPr>
          <w:rFonts w:ascii="Times New Roman" w:hAnsi="Times New Roman"/>
          <w:bCs/>
        </w:rPr>
        <w:t>,</w:t>
      </w:r>
      <w:r w:rsidR="006441E1" w:rsidRPr="00593EE2">
        <w:rPr>
          <w:rFonts w:ascii="Times New Roman" w:hAnsi="Times New Roman"/>
          <w:bCs/>
        </w:rPr>
        <w:t xml:space="preserve"> Законом Самарской области от 29.12.2014 №134-ГД «О перераспределении полномочий между органами местного самоуправления и органами государственной власти Самарской области в сферах градостроительной деятельности и рекламы на территории Самарской области»</w:t>
      </w:r>
      <w:r w:rsidR="0029590F" w:rsidRPr="00593EE2">
        <w:rPr>
          <w:rFonts w:ascii="Times New Roman" w:hAnsi="Times New Roman"/>
          <w:bCs/>
        </w:rPr>
        <w:t>,</w:t>
      </w:r>
      <w:r w:rsidR="006441E1" w:rsidRPr="00593EE2">
        <w:rPr>
          <w:rFonts w:ascii="Times New Roman" w:hAnsi="Times New Roman"/>
          <w:bCs/>
        </w:rPr>
        <w:t xml:space="preserve"> Федеральным законом от 31.07.2025 №295-ФЗ «О внесении изменений в Земельный кодекс Российской Федерации, отдельные законодательные</w:t>
      </w:r>
      <w:r w:rsidR="003568A1" w:rsidRPr="00593EE2">
        <w:rPr>
          <w:rFonts w:ascii="Times New Roman" w:hAnsi="Times New Roman"/>
          <w:bCs/>
        </w:rPr>
        <w:t xml:space="preserve"> акты Российской Федерации и признании утратившими силу отдельных положений законодательных актов Российской Федерации</w:t>
      </w:r>
      <w:r w:rsidR="006441E1" w:rsidRPr="00593EE2">
        <w:rPr>
          <w:rFonts w:ascii="Times New Roman" w:hAnsi="Times New Roman"/>
          <w:bCs/>
        </w:rPr>
        <w:t>»</w:t>
      </w:r>
      <w:r w:rsidR="003568A1" w:rsidRPr="00593EE2">
        <w:rPr>
          <w:rFonts w:ascii="Times New Roman" w:hAnsi="Times New Roman"/>
          <w:bCs/>
        </w:rPr>
        <w:t>, Федеральным законом №257 «Об автомобильных дорогах и о дорожной деятельности в Российской Федерации»,</w:t>
      </w:r>
      <w:r w:rsidR="0029590F" w:rsidRPr="00593EE2">
        <w:rPr>
          <w:rFonts w:ascii="Times New Roman" w:hAnsi="Times New Roman"/>
          <w:bCs/>
        </w:rPr>
        <w:t xml:space="preserve"> </w:t>
      </w:r>
      <w:r w:rsidR="00C5025E" w:rsidRPr="00593EE2">
        <w:rPr>
          <w:rFonts w:ascii="Times New Roman" w:hAnsi="Times New Roman"/>
          <w:bCs/>
        </w:rPr>
        <w:t xml:space="preserve">Федеральным законом от 20.03.2025 № 33-ФЗ «Об общих принципах организации местного самоуправления в единой системе публичной власти», Уставом сельского поселения Алексеевка, </w:t>
      </w:r>
      <w:r w:rsidR="003568A1" w:rsidRPr="00593EE2">
        <w:rPr>
          <w:rFonts w:ascii="Times New Roman" w:hAnsi="Times New Roman"/>
          <w:bCs/>
        </w:rPr>
        <w:t xml:space="preserve">учитывая заключение Министерства градостроительной политики Самарской области, </w:t>
      </w:r>
      <w:r w:rsidR="00C5025E" w:rsidRPr="00593EE2">
        <w:rPr>
          <w:rFonts w:ascii="Times New Roman" w:hAnsi="Times New Roman"/>
          <w:bCs/>
        </w:rPr>
        <w:t>Собрание представителей сельского поселения Алексеевка муниципального района Алексеевский Самарской области</w:t>
      </w:r>
    </w:p>
    <w:p w14:paraId="58838BB7" w14:textId="2C855E4B" w:rsidR="00A12B13" w:rsidRPr="00593EE2" w:rsidRDefault="00C5025E" w:rsidP="00593EE2">
      <w:pPr>
        <w:jc w:val="center"/>
        <w:outlineLvl w:val="0"/>
        <w:rPr>
          <w:rFonts w:ascii="Times New Roman" w:hAnsi="Times New Roman"/>
        </w:rPr>
      </w:pPr>
      <w:r w:rsidRPr="00593EE2">
        <w:rPr>
          <w:rFonts w:ascii="Times New Roman" w:hAnsi="Times New Roman"/>
          <w:b/>
        </w:rPr>
        <w:t>Р Е Ш И Л О:</w:t>
      </w:r>
    </w:p>
    <w:p w14:paraId="67BFDAE8" w14:textId="092F3304" w:rsidR="00A12B13" w:rsidRPr="00593EE2" w:rsidRDefault="00C5025E">
      <w:pPr>
        <w:pStyle w:val="afc"/>
        <w:numPr>
          <w:ilvl w:val="0"/>
          <w:numId w:val="1"/>
        </w:numPr>
        <w:jc w:val="both"/>
      </w:pPr>
      <w:r w:rsidRPr="00593EE2">
        <w:t xml:space="preserve">Внести </w:t>
      </w:r>
      <w:r w:rsidR="003568A1" w:rsidRPr="00593EE2">
        <w:t>и</w:t>
      </w:r>
      <w:r w:rsidRPr="00593EE2">
        <w:t>зменения</w:t>
      </w:r>
      <w:r w:rsidR="003568A1" w:rsidRPr="00593EE2">
        <w:t xml:space="preserve"> в статьи 5 и 6 Главы </w:t>
      </w:r>
      <w:r w:rsidR="003568A1" w:rsidRPr="00593EE2">
        <w:rPr>
          <w:lang w:val="en-US"/>
        </w:rPr>
        <w:t>I</w:t>
      </w:r>
      <w:r w:rsidR="003568A1" w:rsidRPr="00593EE2">
        <w:t xml:space="preserve"> «Общие положения о землепользовании и застройке в поселении Алексеевка» Раздела </w:t>
      </w:r>
      <w:r w:rsidR="003568A1" w:rsidRPr="00593EE2">
        <w:rPr>
          <w:lang w:val="en-US"/>
        </w:rPr>
        <w:t>I</w:t>
      </w:r>
      <w:r w:rsidR="003568A1" w:rsidRPr="00593EE2">
        <w:t xml:space="preserve"> «Порядок применения правил землепользования и застройки сельского поселения Алексеевка муниципального района Алексеевский Самарской области и внесения в них изменений»</w:t>
      </w:r>
      <w:r w:rsidRPr="00593EE2">
        <w:t>:</w:t>
      </w:r>
    </w:p>
    <w:p w14:paraId="65A408CD" w14:textId="77777777" w:rsidR="003568A1" w:rsidRPr="00593EE2" w:rsidRDefault="003568A1" w:rsidP="00A23312">
      <w:pPr>
        <w:pStyle w:val="afc"/>
        <w:numPr>
          <w:ilvl w:val="1"/>
          <w:numId w:val="1"/>
        </w:numPr>
        <w:spacing w:before="0" w:beforeAutospacing="0" w:after="0" w:afterAutospacing="0"/>
        <w:jc w:val="both"/>
      </w:pPr>
      <w:r w:rsidRPr="00593EE2">
        <w:t>В статье 5:</w:t>
      </w:r>
    </w:p>
    <w:p w14:paraId="5DE8B74F" w14:textId="062982D2" w:rsidR="00E448B1" w:rsidRPr="00593EE2" w:rsidRDefault="003F18BF" w:rsidP="00A23312">
      <w:pPr>
        <w:pStyle w:val="afc"/>
        <w:spacing w:before="0" w:beforeAutospacing="0" w:after="0" w:afterAutospacing="0"/>
        <w:ind w:left="720"/>
        <w:jc w:val="both"/>
      </w:pPr>
      <w:r w:rsidRPr="00593EE2">
        <w:t xml:space="preserve">- </w:t>
      </w:r>
      <w:r w:rsidR="00E448B1" w:rsidRPr="00593EE2">
        <w:t xml:space="preserve">Исключить пункт </w:t>
      </w:r>
      <w:r w:rsidR="003568A1" w:rsidRPr="00593EE2">
        <w:t>4 в части определения состава и порядка подготовки местных нормативов градостроительного проектирования;</w:t>
      </w:r>
    </w:p>
    <w:p w14:paraId="069FE5BC" w14:textId="659D5D69" w:rsidR="005C78DF" w:rsidRPr="00593EE2" w:rsidRDefault="003F18BF" w:rsidP="003568A1">
      <w:pPr>
        <w:pStyle w:val="afc"/>
        <w:spacing w:before="0" w:beforeAutospacing="0" w:after="0" w:afterAutospacing="0"/>
        <w:ind w:left="720"/>
        <w:jc w:val="both"/>
      </w:pPr>
      <w:r w:rsidRPr="00593EE2">
        <w:t xml:space="preserve">- </w:t>
      </w:r>
      <w:r w:rsidR="005C78DF" w:rsidRPr="00593EE2">
        <w:t xml:space="preserve">Дополнить </w:t>
      </w:r>
      <w:r w:rsidR="003568A1" w:rsidRPr="00593EE2">
        <w:t>п</w:t>
      </w:r>
      <w:r w:rsidR="005C78DF" w:rsidRPr="00593EE2">
        <w:t>ункт 1</w:t>
      </w:r>
      <w:r w:rsidR="003568A1" w:rsidRPr="00593EE2">
        <w:t xml:space="preserve"> словами</w:t>
      </w:r>
      <w:r w:rsidR="005C78DF" w:rsidRPr="00593EE2">
        <w:t>:</w:t>
      </w:r>
      <w:r w:rsidR="003568A1" w:rsidRPr="00593EE2">
        <w:t xml:space="preserve"> «при этом порядок подготовки проектов правил землепользования и застройки, генерального плана устанавливается Законом Самарской области №134-ГД»</w:t>
      </w:r>
      <w:r w:rsidR="00A23312" w:rsidRPr="00593EE2">
        <w:t>.</w:t>
      </w:r>
    </w:p>
    <w:p w14:paraId="78E03416" w14:textId="3D5C99CA" w:rsidR="000839A5" w:rsidRPr="00593EE2" w:rsidRDefault="000839A5" w:rsidP="000839A5">
      <w:pPr>
        <w:pStyle w:val="afc"/>
        <w:spacing w:before="0" w:beforeAutospacing="0" w:after="0" w:afterAutospacing="0"/>
        <w:jc w:val="both"/>
      </w:pPr>
      <w:r w:rsidRPr="00593EE2">
        <w:lastRenderedPageBreak/>
        <w:t>1.</w:t>
      </w:r>
      <w:r w:rsidR="003568A1" w:rsidRPr="00593EE2">
        <w:t>2</w:t>
      </w:r>
      <w:r w:rsidRPr="00593EE2">
        <w:t xml:space="preserve">. В </w:t>
      </w:r>
      <w:r w:rsidR="003568A1" w:rsidRPr="00593EE2">
        <w:t>статье</w:t>
      </w:r>
      <w:r w:rsidRPr="00593EE2">
        <w:t xml:space="preserve"> </w:t>
      </w:r>
      <w:r w:rsidR="003568A1" w:rsidRPr="00593EE2">
        <w:t>6</w:t>
      </w:r>
      <w:r w:rsidRPr="00593EE2">
        <w:t>:</w:t>
      </w:r>
    </w:p>
    <w:p w14:paraId="4FECD647" w14:textId="0987C816" w:rsidR="000839A5" w:rsidRPr="00593EE2" w:rsidRDefault="000839A5" w:rsidP="000839A5">
      <w:pPr>
        <w:pStyle w:val="afc"/>
        <w:spacing w:before="0" w:beforeAutospacing="0" w:after="0" w:afterAutospacing="0"/>
        <w:jc w:val="both"/>
      </w:pPr>
      <w:r w:rsidRPr="00593EE2">
        <w:tab/>
        <w:t>-</w:t>
      </w:r>
      <w:r w:rsidR="003F18BF" w:rsidRPr="00593EE2">
        <w:t xml:space="preserve"> </w:t>
      </w:r>
      <w:r w:rsidR="003568A1" w:rsidRPr="00593EE2">
        <w:t>В пункте 3 исключить подпункты, касающиеся выдачи разрешений на строительство и ввод объектов в эксплуатацию;</w:t>
      </w:r>
    </w:p>
    <w:p w14:paraId="778BF841" w14:textId="018C5A74" w:rsidR="003F18BF" w:rsidRPr="00593EE2" w:rsidRDefault="003F18BF" w:rsidP="000839A5">
      <w:pPr>
        <w:pStyle w:val="afc"/>
        <w:spacing w:before="0" w:beforeAutospacing="0" w:after="0" w:afterAutospacing="0"/>
        <w:jc w:val="both"/>
      </w:pPr>
      <w:r w:rsidRPr="00593EE2">
        <w:tab/>
        <w:t>- Дополнить формулировкой: «выдача разрешений на строительство и разрешений на ввод объектов в эксплуатацию осуществляется в порядке, установленном Законом Самарской области №134-ГД».</w:t>
      </w:r>
    </w:p>
    <w:p w14:paraId="0076D568" w14:textId="1A60E67B" w:rsidR="003F18BF" w:rsidRPr="00593EE2" w:rsidRDefault="003F18BF" w:rsidP="000839A5">
      <w:pPr>
        <w:pStyle w:val="afc"/>
        <w:spacing w:before="0" w:beforeAutospacing="0" w:after="0" w:afterAutospacing="0"/>
        <w:jc w:val="both"/>
      </w:pPr>
      <w:r w:rsidRPr="00593EE2">
        <w:t xml:space="preserve"> </w:t>
      </w:r>
    </w:p>
    <w:p w14:paraId="78EB32E4" w14:textId="720C4FDC" w:rsidR="003F18BF" w:rsidRPr="00593EE2" w:rsidRDefault="003F18BF" w:rsidP="003F18BF">
      <w:pPr>
        <w:pStyle w:val="afc"/>
        <w:numPr>
          <w:ilvl w:val="0"/>
          <w:numId w:val="1"/>
        </w:numPr>
        <w:spacing w:before="0" w:beforeAutospacing="0" w:after="0" w:afterAutospacing="0"/>
        <w:jc w:val="both"/>
      </w:pPr>
      <w:r w:rsidRPr="00593EE2">
        <w:t>Признать утратившим силу:</w:t>
      </w:r>
    </w:p>
    <w:p w14:paraId="6C2E4D99" w14:textId="77777777" w:rsidR="003F18BF" w:rsidRPr="00593EE2" w:rsidRDefault="003F18BF" w:rsidP="003F18BF">
      <w:pPr>
        <w:pStyle w:val="afc"/>
        <w:spacing w:before="0" w:beforeAutospacing="0" w:after="0" w:afterAutospacing="0"/>
        <w:ind w:left="708"/>
        <w:jc w:val="both"/>
      </w:pPr>
      <w:r w:rsidRPr="00593EE2">
        <w:t>- Статью 13 «Разрешенное использование земельных участков и объектов капитального строительства»;</w:t>
      </w:r>
    </w:p>
    <w:p w14:paraId="5C8328E8" w14:textId="2E4CFEE4" w:rsidR="003F18BF" w:rsidRPr="00593EE2" w:rsidRDefault="003F18BF" w:rsidP="003F18BF">
      <w:pPr>
        <w:pStyle w:val="afc"/>
        <w:spacing w:before="0" w:beforeAutospacing="0" w:after="0" w:afterAutospacing="0"/>
        <w:ind w:left="708"/>
        <w:jc w:val="both"/>
      </w:pPr>
      <w:r w:rsidRPr="00593EE2">
        <w:t>- Статью 14 «Изменение видов разрешенного использования земельных участков и объектов капитального строительства» (в связи с принятием Федерального закона от 31.07.2025 №295-ФЗ).</w:t>
      </w:r>
    </w:p>
    <w:p w14:paraId="5ADB4F76" w14:textId="77777777" w:rsidR="00A23312" w:rsidRPr="00593EE2" w:rsidRDefault="00A23312" w:rsidP="003F18BF">
      <w:pPr>
        <w:pStyle w:val="afc"/>
        <w:spacing w:before="0" w:beforeAutospacing="0" w:after="0" w:afterAutospacing="0"/>
        <w:ind w:left="708"/>
        <w:jc w:val="both"/>
      </w:pPr>
    </w:p>
    <w:p w14:paraId="60B9CDA2" w14:textId="77777777" w:rsidR="003F18BF" w:rsidRPr="00593EE2" w:rsidRDefault="003F18BF" w:rsidP="003F18BF">
      <w:pPr>
        <w:pStyle w:val="afc"/>
        <w:spacing w:before="0" w:beforeAutospacing="0" w:after="0" w:afterAutospacing="0"/>
        <w:jc w:val="both"/>
      </w:pPr>
      <w:r w:rsidRPr="00593EE2">
        <w:t xml:space="preserve">3. Внести изменения в статью 65 «Ограничения использования земельных участков и объектов капитального строительства в границах полос отвода автомобильных дорог» Раздела </w:t>
      </w:r>
      <w:r w:rsidRPr="00593EE2">
        <w:rPr>
          <w:lang w:val="en-US"/>
        </w:rPr>
        <w:t>II</w:t>
      </w:r>
      <w:r w:rsidRPr="00593EE2">
        <w:t xml:space="preserve"> «Градостроительные регламенты»:</w:t>
      </w:r>
    </w:p>
    <w:p w14:paraId="1D718901" w14:textId="77777777" w:rsidR="003F18BF" w:rsidRPr="00593EE2" w:rsidRDefault="003F18BF" w:rsidP="003F18BF">
      <w:pPr>
        <w:pStyle w:val="afc"/>
        <w:spacing w:before="0" w:beforeAutospacing="0" w:after="0" w:afterAutospacing="0"/>
        <w:jc w:val="both"/>
      </w:pPr>
      <w:r w:rsidRPr="00593EE2">
        <w:tab/>
        <w:t>Изложить статью 65 в следующей редакции:</w:t>
      </w:r>
    </w:p>
    <w:p w14:paraId="191FE462" w14:textId="77777777" w:rsidR="00593EE2" w:rsidRPr="002306D9" w:rsidRDefault="00593EE2" w:rsidP="00593EE2">
      <w:pPr>
        <w:numPr>
          <w:ilvl w:val="0"/>
          <w:numId w:val="5"/>
        </w:numPr>
        <w:jc w:val="both"/>
        <w:rPr>
          <w:rFonts w:ascii="Times New Roman" w:hAnsi="Times New Roman"/>
        </w:rPr>
      </w:pPr>
      <w:r w:rsidRPr="002306D9">
        <w:rPr>
          <w:rFonts w:ascii="Times New Roman" w:hAnsi="Times New Roman"/>
          <w:b/>
          <w:bCs/>
        </w:rPr>
        <w:t>В границах полосы отвода автомобильных дорог</w:t>
      </w:r>
      <w:r w:rsidRPr="002306D9">
        <w:rPr>
          <w:rFonts w:ascii="Times New Roman" w:hAnsi="Times New Roman"/>
        </w:rPr>
        <w:t xml:space="preserve"> запрещаются:</w:t>
      </w:r>
    </w:p>
    <w:p w14:paraId="77894FCD" w14:textId="77777777" w:rsidR="00593EE2" w:rsidRPr="002306D9" w:rsidRDefault="00593EE2" w:rsidP="00593EE2">
      <w:pPr>
        <w:numPr>
          <w:ilvl w:val="0"/>
          <w:numId w:val="6"/>
        </w:numPr>
        <w:jc w:val="both"/>
        <w:rPr>
          <w:rFonts w:ascii="Times New Roman" w:hAnsi="Times New Roman"/>
        </w:rPr>
      </w:pPr>
      <w:r w:rsidRPr="002306D9">
        <w:rPr>
          <w:rFonts w:ascii="Times New Roman" w:hAnsi="Times New Roman"/>
        </w:rPr>
        <w:t>выполнение работ, не связанных со строительством, реконструкцией, капитальным ремонтом, ремонтом и содержанием автомобильной дороги, а также с размещением объектов дорожного сервиса, линий связи и сооружений связи;</w:t>
      </w:r>
    </w:p>
    <w:p w14:paraId="69C76142" w14:textId="77777777" w:rsidR="00593EE2" w:rsidRPr="002306D9" w:rsidRDefault="00593EE2" w:rsidP="00593EE2">
      <w:pPr>
        <w:numPr>
          <w:ilvl w:val="0"/>
          <w:numId w:val="6"/>
        </w:numPr>
        <w:jc w:val="both"/>
        <w:rPr>
          <w:rFonts w:ascii="Times New Roman" w:hAnsi="Times New Roman"/>
        </w:rPr>
      </w:pPr>
      <w:r w:rsidRPr="002306D9">
        <w:rPr>
          <w:rFonts w:ascii="Times New Roman" w:hAnsi="Times New Roman"/>
        </w:rPr>
        <w:t>размещение зданий, строений, сооружений и других объектов, не предназначенных для обслуживания автомобильной дороги, её строительства, реконструкции, капитального ремонта, ремонта и содержания и не относящихся к объектам дорожного сервиса, линиям связи и сооружениям связи;</w:t>
      </w:r>
    </w:p>
    <w:p w14:paraId="20EB0F7F" w14:textId="77777777" w:rsidR="00593EE2" w:rsidRPr="002306D9" w:rsidRDefault="00593EE2" w:rsidP="00593EE2">
      <w:pPr>
        <w:numPr>
          <w:ilvl w:val="0"/>
          <w:numId w:val="6"/>
        </w:numPr>
        <w:jc w:val="both"/>
        <w:rPr>
          <w:rFonts w:ascii="Times New Roman" w:hAnsi="Times New Roman"/>
        </w:rPr>
      </w:pPr>
      <w:r w:rsidRPr="002306D9">
        <w:rPr>
          <w:rFonts w:ascii="Times New Roman" w:hAnsi="Times New Roman"/>
        </w:rPr>
        <w:t>распашка земельных участков, покос травы, осуществление рубок и повреждение лесных насаждений и иных многолетних насаждений, снятие дёрна и выемка грунта (за исключением работ по содержанию полосы отвода автомобильной дороги или ремонту автомобильной дороги, её участков);</w:t>
      </w:r>
    </w:p>
    <w:p w14:paraId="74BE51E7" w14:textId="77777777" w:rsidR="00593EE2" w:rsidRPr="002306D9" w:rsidRDefault="00593EE2" w:rsidP="00593EE2">
      <w:pPr>
        <w:numPr>
          <w:ilvl w:val="0"/>
          <w:numId w:val="6"/>
        </w:numPr>
        <w:jc w:val="both"/>
        <w:rPr>
          <w:rFonts w:ascii="Times New Roman" w:hAnsi="Times New Roman"/>
        </w:rPr>
      </w:pPr>
      <w:r w:rsidRPr="002306D9">
        <w:rPr>
          <w:rFonts w:ascii="Times New Roman" w:hAnsi="Times New Roman"/>
        </w:rPr>
        <w:t>выпас животных, а также их прогон через автомобильные дороги вне специально установленных мест, согласованных с владельцами автомобильных дорог;</w:t>
      </w:r>
    </w:p>
    <w:p w14:paraId="4458F1CB" w14:textId="77777777" w:rsidR="00593EE2" w:rsidRPr="002306D9" w:rsidRDefault="00593EE2" w:rsidP="00593EE2">
      <w:pPr>
        <w:numPr>
          <w:ilvl w:val="0"/>
          <w:numId w:val="6"/>
        </w:numPr>
        <w:jc w:val="both"/>
        <w:rPr>
          <w:rFonts w:ascii="Times New Roman" w:hAnsi="Times New Roman"/>
        </w:rPr>
      </w:pPr>
      <w:r w:rsidRPr="002306D9">
        <w:rPr>
          <w:rFonts w:ascii="Times New Roman" w:hAnsi="Times New Roman"/>
        </w:rPr>
        <w:t>установка рекламных конструкций, не соответствующих требованиям технических регламентов и (или) нормативным правовым актам о безопасности дорожного движения;</w:t>
      </w:r>
    </w:p>
    <w:p w14:paraId="2340E1B9" w14:textId="77777777" w:rsidR="00593EE2" w:rsidRPr="002306D9" w:rsidRDefault="00593EE2" w:rsidP="00593EE2">
      <w:pPr>
        <w:numPr>
          <w:ilvl w:val="0"/>
          <w:numId w:val="6"/>
        </w:numPr>
        <w:jc w:val="both"/>
        <w:rPr>
          <w:rFonts w:ascii="Times New Roman" w:hAnsi="Times New Roman"/>
        </w:rPr>
      </w:pPr>
      <w:r w:rsidRPr="002306D9">
        <w:rPr>
          <w:rFonts w:ascii="Times New Roman" w:hAnsi="Times New Roman"/>
        </w:rPr>
        <w:t>установка информационных щитов и указателей, не имеющих отношения к обеспечению безопасности дорожного движения или осуществлению дорожной деятельности.</w:t>
      </w:r>
    </w:p>
    <w:p w14:paraId="0B203C0B" w14:textId="77777777" w:rsidR="00593EE2" w:rsidRPr="002306D9" w:rsidRDefault="00593EE2" w:rsidP="00593EE2">
      <w:pPr>
        <w:numPr>
          <w:ilvl w:val="0"/>
          <w:numId w:val="7"/>
        </w:numPr>
        <w:jc w:val="both"/>
        <w:rPr>
          <w:rFonts w:ascii="Times New Roman" w:hAnsi="Times New Roman"/>
        </w:rPr>
      </w:pPr>
      <w:r w:rsidRPr="002306D9">
        <w:rPr>
          <w:rFonts w:ascii="Times New Roman" w:hAnsi="Times New Roman"/>
          <w:b/>
          <w:bCs/>
        </w:rPr>
        <w:t>В границах охранны</w:t>
      </w:r>
      <w:bookmarkStart w:id="0" w:name="_GoBack"/>
      <w:bookmarkEnd w:id="0"/>
      <w:r w:rsidRPr="002306D9">
        <w:rPr>
          <w:rFonts w:ascii="Times New Roman" w:hAnsi="Times New Roman"/>
          <w:b/>
          <w:bCs/>
        </w:rPr>
        <w:t>х зон особо охраняемых природных территорий:</w:t>
      </w:r>
    </w:p>
    <w:p w14:paraId="6EAC308F" w14:textId="77777777" w:rsidR="00593EE2" w:rsidRPr="002306D9" w:rsidRDefault="00593EE2" w:rsidP="00593EE2">
      <w:pPr>
        <w:numPr>
          <w:ilvl w:val="0"/>
          <w:numId w:val="8"/>
        </w:numPr>
        <w:jc w:val="both"/>
        <w:rPr>
          <w:rFonts w:ascii="Times New Roman" w:hAnsi="Times New Roman"/>
        </w:rPr>
      </w:pPr>
      <w:r w:rsidRPr="002306D9">
        <w:rPr>
          <w:rFonts w:ascii="Times New Roman" w:hAnsi="Times New Roman"/>
        </w:rPr>
        <w:t>В соответствии с Федеральным законом от 14 марта 1995 года № 33-ФЗ «Об особо охраняемых природных территориях», Постановлением Правительства Самарской области от 31 декабря 2009 года № 722 «Об утверждении положений об особо охраняемых природных территориях регионального значения» на территории поселения установлены памятники природы регионального значения: «Лесной колок «Попов дол», «Овраг «Бирючий», «Урочище «Богатырь».</w:t>
      </w:r>
    </w:p>
    <w:p w14:paraId="5ECFD17D" w14:textId="77777777" w:rsidR="00593EE2" w:rsidRPr="002306D9" w:rsidRDefault="00593EE2" w:rsidP="00593EE2">
      <w:pPr>
        <w:numPr>
          <w:ilvl w:val="0"/>
          <w:numId w:val="8"/>
        </w:numPr>
        <w:jc w:val="both"/>
        <w:rPr>
          <w:rFonts w:ascii="Times New Roman" w:hAnsi="Times New Roman"/>
        </w:rPr>
      </w:pPr>
      <w:r w:rsidRPr="002306D9">
        <w:rPr>
          <w:rFonts w:ascii="Times New Roman" w:hAnsi="Times New Roman"/>
        </w:rPr>
        <w:t>В целях защиты особо охраняемых природных территорий от неблагоприятных антропогенных воздействий на прилегающих к ним участках земли и водного пространства могут создаваться охранные зоны или округа с регулируемым режимом хозяйственной деятельности.</w:t>
      </w:r>
    </w:p>
    <w:p w14:paraId="65A485D8" w14:textId="77777777" w:rsidR="00593EE2" w:rsidRPr="002306D9" w:rsidRDefault="00593EE2" w:rsidP="00593EE2">
      <w:pPr>
        <w:numPr>
          <w:ilvl w:val="0"/>
          <w:numId w:val="8"/>
        </w:numPr>
        <w:jc w:val="both"/>
        <w:rPr>
          <w:rFonts w:ascii="Times New Roman" w:hAnsi="Times New Roman"/>
        </w:rPr>
      </w:pPr>
      <w:r w:rsidRPr="002306D9">
        <w:rPr>
          <w:rFonts w:ascii="Times New Roman" w:hAnsi="Times New Roman"/>
        </w:rPr>
        <w:t>На территориях, на которых находятся памятники природы, и в границах их охранных зон запрещается всякая деятельность, влекущая за собой нарушение сохранности памятников природы.</w:t>
      </w:r>
    </w:p>
    <w:p w14:paraId="73AF9CB6" w14:textId="77777777" w:rsidR="00593EE2" w:rsidRPr="002306D9" w:rsidRDefault="00593EE2" w:rsidP="00593EE2">
      <w:pPr>
        <w:numPr>
          <w:ilvl w:val="0"/>
          <w:numId w:val="8"/>
        </w:numPr>
        <w:jc w:val="both"/>
        <w:rPr>
          <w:rFonts w:ascii="Times New Roman" w:hAnsi="Times New Roman"/>
        </w:rPr>
      </w:pPr>
      <w:r w:rsidRPr="002306D9">
        <w:rPr>
          <w:rFonts w:ascii="Times New Roman" w:hAnsi="Times New Roman"/>
        </w:rPr>
        <w:lastRenderedPageBreak/>
        <w:t>Иные ограничения использования территорий, на которых находятся памятники природы, указанные в части 1 настоящей статьи, и в границах их охранных зон устанавливаются Постановлением Правительства Самарской области от 31 декабря 2009 года № 722 «Об утверждении положений об особо охраняемых природных территориях регионального значения».</w:t>
      </w:r>
    </w:p>
    <w:p w14:paraId="331BEBE0" w14:textId="77777777" w:rsidR="00593EE2" w:rsidRPr="002306D9" w:rsidRDefault="00593EE2" w:rsidP="00593EE2">
      <w:pPr>
        <w:jc w:val="both"/>
        <w:rPr>
          <w:rFonts w:ascii="Times New Roman" w:hAnsi="Times New Roman"/>
        </w:rPr>
      </w:pPr>
      <w:r w:rsidRPr="002306D9">
        <w:rPr>
          <w:rFonts w:ascii="Times New Roman" w:hAnsi="Times New Roman"/>
        </w:rPr>
        <w:t>Действие настоящего пункта не распространяется на случаи, предусмотренные Федеральным законом от 08.11.2007 № 257-ФЗ.</w:t>
      </w:r>
    </w:p>
    <w:p w14:paraId="71B8D6C4" w14:textId="77777777" w:rsidR="00593EE2" w:rsidRPr="00593EE2" w:rsidRDefault="00593EE2" w:rsidP="00593EE2">
      <w:pPr>
        <w:pStyle w:val="afc"/>
        <w:spacing w:before="0" w:beforeAutospacing="0" w:after="0" w:afterAutospacing="0"/>
        <w:jc w:val="both"/>
      </w:pPr>
    </w:p>
    <w:p w14:paraId="0AE254EA" w14:textId="75733180" w:rsidR="001644C9" w:rsidRPr="00593EE2" w:rsidRDefault="00593EE2" w:rsidP="00593EE2">
      <w:pPr>
        <w:pStyle w:val="afc"/>
        <w:spacing w:before="0" w:beforeAutospacing="0" w:after="0" w:afterAutospacing="0"/>
        <w:jc w:val="both"/>
      </w:pPr>
      <w:r>
        <w:t>4</w:t>
      </w:r>
      <w:r w:rsidR="001644C9" w:rsidRPr="00593EE2">
        <w:t xml:space="preserve">. </w:t>
      </w:r>
      <w:r w:rsidR="00C5025E" w:rsidRPr="00593EE2">
        <w:t xml:space="preserve">Настоящее решение вступает в силу </w:t>
      </w:r>
      <w:r w:rsidR="00A23312" w:rsidRPr="00593EE2">
        <w:t xml:space="preserve">после </w:t>
      </w:r>
      <w:r w:rsidR="00DE66CB" w:rsidRPr="00593EE2">
        <w:t xml:space="preserve">официального опубликования </w:t>
      </w:r>
      <w:r w:rsidR="00C5025E" w:rsidRPr="00593EE2">
        <w:t>в «Информационном Вестнике сельского поселения Алексеевка»</w:t>
      </w:r>
      <w:r w:rsidR="00DE66CB" w:rsidRPr="00593EE2">
        <w:t xml:space="preserve"> и </w:t>
      </w:r>
      <w:r w:rsidR="00C5025E" w:rsidRPr="00593EE2">
        <w:t>на официальном сайте Администрации сельского поселения Алексеевка.</w:t>
      </w:r>
    </w:p>
    <w:p w14:paraId="22EE543B" w14:textId="0E8D173E" w:rsidR="00A12B13" w:rsidRPr="00593EE2" w:rsidRDefault="00593EE2" w:rsidP="001644C9">
      <w:pPr>
        <w:pStyle w:val="afc"/>
        <w:jc w:val="both"/>
      </w:pPr>
      <w:r>
        <w:t>5</w:t>
      </w:r>
      <w:r w:rsidR="001644C9" w:rsidRPr="00593EE2">
        <w:t xml:space="preserve">. </w:t>
      </w:r>
      <w:r w:rsidR="00C5025E" w:rsidRPr="00593EE2">
        <w:t>Контроль за исполнением настоящего решения возложить на</w:t>
      </w:r>
      <w:r w:rsidR="00DE66CB" w:rsidRPr="00593EE2">
        <w:t xml:space="preserve"> </w:t>
      </w:r>
      <w:r w:rsidR="00DE66CB" w:rsidRPr="00593EE2">
        <w:rPr>
          <w:i/>
          <w:iCs/>
        </w:rPr>
        <w:t>комиссию по жилищно-коммунальному хозяйству, строительству, топливно-энергетическому комплексу, транспорту, связи, торговле и земельным отношениям</w:t>
      </w:r>
      <w:r w:rsidR="00DE66CB" w:rsidRPr="00593EE2">
        <w:t xml:space="preserve"> Собрания представителей сельского поселения Алексеевка муниципального района Алексеевский Самарской области.</w:t>
      </w:r>
    </w:p>
    <w:p w14:paraId="59573360" w14:textId="03240121" w:rsidR="00A12B13" w:rsidRPr="00593EE2" w:rsidRDefault="00A12B13">
      <w:pPr>
        <w:shd w:val="clear" w:color="auto" w:fill="FFFFFF"/>
        <w:spacing w:before="100" w:beforeAutospacing="1" w:after="100" w:afterAutospacing="1"/>
        <w:rPr>
          <w:rFonts w:ascii="Times New Roman" w:hAnsi="Times New Roman"/>
          <w:b/>
          <w:bCs/>
        </w:rPr>
      </w:pPr>
    </w:p>
    <w:p w14:paraId="174C05EA" w14:textId="77777777" w:rsidR="00E448B1" w:rsidRPr="00593EE2" w:rsidRDefault="00E448B1">
      <w:pPr>
        <w:shd w:val="clear" w:color="auto" w:fill="FFFFFF"/>
        <w:spacing w:before="100" w:beforeAutospacing="1" w:after="100" w:afterAutospacing="1"/>
        <w:rPr>
          <w:rFonts w:ascii="Times New Roman" w:hAnsi="Times New Roman"/>
          <w:b/>
          <w:bCs/>
        </w:rPr>
      </w:pPr>
    </w:p>
    <w:p w14:paraId="48C3E78B" w14:textId="49A9D32A" w:rsidR="00A12B13" w:rsidRPr="00593EE2" w:rsidRDefault="00C5025E">
      <w:pPr>
        <w:shd w:val="clear" w:color="auto" w:fill="FFFFFF"/>
        <w:spacing w:before="100" w:beforeAutospacing="1" w:after="100" w:afterAutospacing="1"/>
        <w:rPr>
          <w:rFonts w:ascii="Times New Roman" w:hAnsi="Times New Roman"/>
        </w:rPr>
      </w:pPr>
      <w:r w:rsidRPr="00593EE2">
        <w:rPr>
          <w:rFonts w:ascii="Times New Roman" w:hAnsi="Times New Roman"/>
          <w:b/>
          <w:bCs/>
        </w:rPr>
        <w:t>Председатель Собрания представителей</w:t>
      </w:r>
      <w:r w:rsidRPr="00593EE2">
        <w:rPr>
          <w:rFonts w:ascii="Times New Roman" w:hAnsi="Times New Roman"/>
        </w:rPr>
        <w:br/>
        <w:t>сельского поселения Алексеевка</w:t>
      </w:r>
      <w:r w:rsidRPr="00593EE2">
        <w:rPr>
          <w:rFonts w:ascii="Times New Roman" w:hAnsi="Times New Roman"/>
        </w:rPr>
        <w:br/>
        <w:t>муниципального района Алексеевский</w:t>
      </w:r>
      <w:r w:rsidRPr="00593EE2">
        <w:rPr>
          <w:rFonts w:ascii="Times New Roman" w:hAnsi="Times New Roman"/>
        </w:rPr>
        <w:br/>
        <w:t xml:space="preserve">Самарской области                                              </w:t>
      </w:r>
      <w:r w:rsidR="00593EE2">
        <w:rPr>
          <w:rFonts w:ascii="Times New Roman" w:hAnsi="Times New Roman"/>
        </w:rPr>
        <w:t xml:space="preserve">                           </w:t>
      </w:r>
      <w:r w:rsidRPr="00593EE2">
        <w:rPr>
          <w:rFonts w:ascii="Times New Roman" w:hAnsi="Times New Roman"/>
        </w:rPr>
        <w:t xml:space="preserve">                    Л. В. </w:t>
      </w:r>
      <w:proofErr w:type="spellStart"/>
      <w:r w:rsidRPr="00593EE2">
        <w:rPr>
          <w:rFonts w:ascii="Times New Roman" w:hAnsi="Times New Roman"/>
        </w:rPr>
        <w:t>Лордугина</w:t>
      </w:r>
      <w:proofErr w:type="spellEnd"/>
    </w:p>
    <w:p w14:paraId="258F184F" w14:textId="25655DD4" w:rsidR="00A12B13" w:rsidRPr="00593EE2" w:rsidRDefault="00C5025E">
      <w:pPr>
        <w:shd w:val="clear" w:color="auto" w:fill="FFFFFF"/>
        <w:spacing w:before="100" w:beforeAutospacing="1" w:after="100" w:afterAutospacing="1"/>
        <w:rPr>
          <w:rFonts w:ascii="Times New Roman" w:hAnsi="Times New Roman"/>
        </w:rPr>
      </w:pPr>
      <w:r w:rsidRPr="00593EE2">
        <w:rPr>
          <w:rFonts w:ascii="Times New Roman" w:hAnsi="Times New Roman"/>
          <w:b/>
          <w:bCs/>
        </w:rPr>
        <w:t>Глава сельского поселения Алексеевка</w:t>
      </w:r>
      <w:r w:rsidRPr="00593EE2">
        <w:rPr>
          <w:rFonts w:ascii="Times New Roman" w:hAnsi="Times New Roman"/>
        </w:rPr>
        <w:br/>
        <w:t>муниципального района Алексеевский</w:t>
      </w:r>
      <w:r w:rsidRPr="00593EE2">
        <w:rPr>
          <w:rFonts w:ascii="Times New Roman" w:hAnsi="Times New Roman"/>
        </w:rPr>
        <w:br/>
        <w:t xml:space="preserve">Самарской области                                                     </w:t>
      </w:r>
      <w:r w:rsidR="00593EE2">
        <w:rPr>
          <w:rFonts w:ascii="Times New Roman" w:hAnsi="Times New Roman"/>
        </w:rPr>
        <w:t xml:space="preserve">                          </w:t>
      </w:r>
      <w:r w:rsidRPr="00593EE2">
        <w:rPr>
          <w:rFonts w:ascii="Times New Roman" w:hAnsi="Times New Roman"/>
        </w:rPr>
        <w:t xml:space="preserve">              А. А. Молодыко</w:t>
      </w:r>
    </w:p>
    <w:p w14:paraId="5BE3AAB8" w14:textId="77777777" w:rsidR="00A12B13" w:rsidRDefault="00A12B13">
      <w:pPr>
        <w:shd w:val="clear" w:color="auto" w:fill="FFFFFF"/>
        <w:spacing w:before="100" w:beforeAutospacing="1" w:after="100" w:afterAutospacing="1"/>
        <w:rPr>
          <w:rFonts w:ascii="Times New Roman" w:hAnsi="Times New Roman"/>
          <w:color w:val="000000"/>
          <w:sz w:val="16"/>
          <w:szCs w:val="16"/>
        </w:rPr>
      </w:pPr>
    </w:p>
    <w:p w14:paraId="03BDCA59" w14:textId="5A8B9AF4" w:rsidR="00C5025E" w:rsidRDefault="00C5025E">
      <w:pPr>
        <w:shd w:val="clear" w:color="auto" w:fill="FFFFFF"/>
        <w:spacing w:before="100" w:beforeAutospacing="1" w:after="100" w:afterAutospacing="1"/>
        <w:rPr>
          <w:rFonts w:ascii="Times New Roman" w:hAnsi="Times New Roman"/>
          <w:color w:val="000000"/>
          <w:sz w:val="16"/>
          <w:szCs w:val="16"/>
        </w:rPr>
      </w:pPr>
    </w:p>
    <w:p w14:paraId="75DF7361" w14:textId="2D604DAB" w:rsidR="00E448B1" w:rsidRDefault="00E448B1">
      <w:pPr>
        <w:shd w:val="clear" w:color="auto" w:fill="FFFFFF"/>
        <w:spacing w:before="100" w:beforeAutospacing="1" w:after="100" w:afterAutospacing="1"/>
        <w:rPr>
          <w:rFonts w:ascii="Times New Roman" w:hAnsi="Times New Roman"/>
          <w:color w:val="000000"/>
          <w:sz w:val="16"/>
          <w:szCs w:val="16"/>
        </w:rPr>
      </w:pPr>
    </w:p>
    <w:p w14:paraId="6290573C" w14:textId="566F88E3" w:rsidR="00A23312" w:rsidRDefault="00A23312">
      <w:pPr>
        <w:shd w:val="clear" w:color="auto" w:fill="FFFFFF"/>
        <w:spacing w:before="100" w:beforeAutospacing="1" w:after="100" w:afterAutospacing="1"/>
        <w:rPr>
          <w:rFonts w:ascii="Times New Roman" w:hAnsi="Times New Roman"/>
          <w:color w:val="000000"/>
          <w:sz w:val="16"/>
          <w:szCs w:val="16"/>
        </w:rPr>
      </w:pPr>
    </w:p>
    <w:p w14:paraId="0FE3627B" w14:textId="3CCD5CFE" w:rsidR="00A23312" w:rsidRDefault="00A23312">
      <w:pPr>
        <w:shd w:val="clear" w:color="auto" w:fill="FFFFFF"/>
        <w:spacing w:before="100" w:beforeAutospacing="1" w:after="100" w:afterAutospacing="1"/>
        <w:rPr>
          <w:rFonts w:ascii="Times New Roman" w:hAnsi="Times New Roman"/>
          <w:color w:val="000000"/>
          <w:sz w:val="16"/>
          <w:szCs w:val="16"/>
        </w:rPr>
      </w:pPr>
    </w:p>
    <w:p w14:paraId="2D7540FC" w14:textId="064ACCAE" w:rsidR="00593EE2" w:rsidRDefault="00593EE2">
      <w:pPr>
        <w:shd w:val="clear" w:color="auto" w:fill="FFFFFF"/>
        <w:spacing w:before="100" w:beforeAutospacing="1" w:after="100" w:afterAutospacing="1"/>
        <w:rPr>
          <w:rFonts w:ascii="Times New Roman" w:hAnsi="Times New Roman"/>
          <w:color w:val="000000"/>
          <w:sz w:val="16"/>
          <w:szCs w:val="16"/>
        </w:rPr>
      </w:pPr>
    </w:p>
    <w:p w14:paraId="7E9AED79" w14:textId="189538FD" w:rsidR="00593EE2" w:rsidRDefault="00593EE2">
      <w:pPr>
        <w:shd w:val="clear" w:color="auto" w:fill="FFFFFF"/>
        <w:spacing w:before="100" w:beforeAutospacing="1" w:after="100" w:afterAutospacing="1"/>
        <w:rPr>
          <w:rFonts w:ascii="Times New Roman" w:hAnsi="Times New Roman"/>
          <w:color w:val="000000"/>
          <w:sz w:val="16"/>
          <w:szCs w:val="16"/>
        </w:rPr>
      </w:pPr>
    </w:p>
    <w:p w14:paraId="2FB80978" w14:textId="5A36E095" w:rsidR="00593EE2" w:rsidRDefault="00593EE2">
      <w:pPr>
        <w:shd w:val="clear" w:color="auto" w:fill="FFFFFF"/>
        <w:spacing w:before="100" w:beforeAutospacing="1" w:after="100" w:afterAutospacing="1"/>
        <w:rPr>
          <w:rFonts w:ascii="Times New Roman" w:hAnsi="Times New Roman"/>
          <w:color w:val="000000"/>
          <w:sz w:val="16"/>
          <w:szCs w:val="16"/>
        </w:rPr>
      </w:pPr>
    </w:p>
    <w:p w14:paraId="57247FF0" w14:textId="77777777" w:rsidR="00A23312" w:rsidRDefault="00A23312">
      <w:pPr>
        <w:shd w:val="clear" w:color="auto" w:fill="FFFFFF"/>
        <w:spacing w:before="100" w:beforeAutospacing="1" w:after="100" w:afterAutospacing="1"/>
        <w:rPr>
          <w:rFonts w:ascii="Times New Roman" w:hAnsi="Times New Roman"/>
          <w:color w:val="000000"/>
          <w:sz w:val="16"/>
          <w:szCs w:val="16"/>
        </w:rPr>
      </w:pPr>
    </w:p>
    <w:p w14:paraId="6FEA7C2D" w14:textId="11AAC2FC" w:rsidR="0043549D" w:rsidRDefault="0043549D">
      <w:pPr>
        <w:shd w:val="clear" w:color="auto" w:fill="FFFFFF"/>
        <w:spacing w:before="100" w:beforeAutospacing="1" w:after="100" w:afterAutospacing="1"/>
        <w:rPr>
          <w:rFonts w:ascii="Times New Roman" w:hAnsi="Times New Roman"/>
          <w:color w:val="000000"/>
          <w:sz w:val="16"/>
          <w:szCs w:val="16"/>
        </w:rPr>
      </w:pPr>
    </w:p>
    <w:p w14:paraId="1403028C" w14:textId="52857C1E" w:rsidR="00C5025E" w:rsidRDefault="00C5025E">
      <w:pPr>
        <w:shd w:val="clear" w:color="auto" w:fill="FFFFFF"/>
        <w:spacing w:before="100" w:beforeAutospacing="1" w:after="100" w:afterAutospacing="1"/>
        <w:rPr>
          <w:rFonts w:ascii="Times New Roman" w:hAnsi="Times New Roman"/>
          <w:color w:val="000000"/>
          <w:sz w:val="16"/>
          <w:szCs w:val="16"/>
        </w:rPr>
      </w:pPr>
    </w:p>
    <w:p w14:paraId="19E02AD0" w14:textId="77777777" w:rsidR="00C5025E" w:rsidRDefault="00C5025E">
      <w:pPr>
        <w:shd w:val="clear" w:color="auto" w:fill="FFFFFF"/>
        <w:spacing w:before="100" w:beforeAutospacing="1" w:after="100" w:afterAutospacing="1"/>
        <w:rPr>
          <w:rFonts w:ascii="Times New Roman" w:hAnsi="Times New Roman"/>
          <w:color w:val="000000"/>
          <w:sz w:val="16"/>
          <w:szCs w:val="16"/>
        </w:rPr>
      </w:pPr>
    </w:p>
    <w:p w14:paraId="5366ADE0" w14:textId="77777777" w:rsidR="00A12B13" w:rsidRDefault="00C5025E">
      <w:pPr>
        <w:shd w:val="clear" w:color="auto" w:fill="FFFFFF"/>
        <w:spacing w:before="100" w:beforeAutospacing="1" w:after="100" w:afterAutospacing="1"/>
        <w:rPr>
          <w:rFonts w:ascii="Times New Roman" w:hAnsi="Times New Roman"/>
        </w:rPr>
      </w:pPr>
      <w:r>
        <w:rPr>
          <w:rFonts w:ascii="Times New Roman" w:hAnsi="Times New Roman"/>
          <w:color w:val="000000"/>
          <w:sz w:val="16"/>
          <w:szCs w:val="16"/>
        </w:rPr>
        <w:t xml:space="preserve">А.Н. </w:t>
      </w:r>
      <w:proofErr w:type="spellStart"/>
      <w:r>
        <w:rPr>
          <w:rFonts w:ascii="Times New Roman" w:hAnsi="Times New Roman"/>
          <w:color w:val="000000"/>
          <w:sz w:val="16"/>
          <w:szCs w:val="16"/>
        </w:rPr>
        <w:t>Турчин</w:t>
      </w:r>
      <w:proofErr w:type="spellEnd"/>
    </w:p>
    <w:sectPr w:rsidR="00A12B13">
      <w:pgSz w:w="11900" w:h="16840"/>
      <w:pgMar w:top="1134" w:right="850" w:bottom="1134" w:left="1701" w:header="708" w:footer="708" w:gutter="0"/>
      <w:cols w:space="1701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Liberation Sans">
    <w:altName w:val="Arial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Grande CY">
    <w:altName w:val="Arial"/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2232DE"/>
    <w:multiLevelType w:val="multilevel"/>
    <w:tmpl w:val="41C465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422173C"/>
    <w:multiLevelType w:val="hybridMultilevel"/>
    <w:tmpl w:val="F63E2ABE"/>
    <w:lvl w:ilvl="0" w:tplc="299CC8DA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EF3730E"/>
    <w:multiLevelType w:val="multilevel"/>
    <w:tmpl w:val="AB80E9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0"/>
        <w:szCs w:val="2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6690436"/>
    <w:multiLevelType w:val="hybridMultilevel"/>
    <w:tmpl w:val="A7445EC8"/>
    <w:lvl w:ilvl="0" w:tplc="DCC06C9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77D28BDD"/>
    <w:multiLevelType w:val="multilevel"/>
    <w:tmpl w:val="325EAD1E"/>
    <w:lvl w:ilvl="0">
      <w:start w:val="1"/>
      <w:numFmt w:val="decimal"/>
      <w:suff w:val="space"/>
      <w:lvlText w:val="%1."/>
      <w:lvlJc w:val="left"/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" w15:restartNumberingAfterBreak="0">
    <w:nsid w:val="7897106A"/>
    <w:multiLevelType w:val="hybridMultilevel"/>
    <w:tmpl w:val="F71CB418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91B5F09"/>
    <w:multiLevelType w:val="multilevel"/>
    <w:tmpl w:val="1322449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0"/>
        <w:szCs w:val="2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A224295"/>
    <w:multiLevelType w:val="multilevel"/>
    <w:tmpl w:val="217298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5"/>
  </w:num>
  <w:num w:numId="3">
    <w:abstractNumId w:val="1"/>
  </w:num>
  <w:num w:numId="4">
    <w:abstractNumId w:val="3"/>
  </w:num>
  <w:num w:numId="5">
    <w:abstractNumId w:val="2"/>
  </w:num>
  <w:num w:numId="6">
    <w:abstractNumId w:val="7"/>
  </w:num>
  <w:num w:numId="7">
    <w:abstractNumId w:val="6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NotTrackMoves/>
  <w:defaultTabStop w:val="708"/>
  <w:noPunctuationKerning/>
  <w:characterSpacingControl w:val="doNotCompress"/>
  <w:compat>
    <w:doNotExpandShiftReturn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65864"/>
    <w:rsid w:val="000839A5"/>
    <w:rsid w:val="000D2EB1"/>
    <w:rsid w:val="00107C3B"/>
    <w:rsid w:val="001644C9"/>
    <w:rsid w:val="00166691"/>
    <w:rsid w:val="00182689"/>
    <w:rsid w:val="001C264A"/>
    <w:rsid w:val="00271B71"/>
    <w:rsid w:val="0029590F"/>
    <w:rsid w:val="003568A1"/>
    <w:rsid w:val="00356BA5"/>
    <w:rsid w:val="00361F11"/>
    <w:rsid w:val="003F18BF"/>
    <w:rsid w:val="00412724"/>
    <w:rsid w:val="0043549D"/>
    <w:rsid w:val="00536305"/>
    <w:rsid w:val="00541B17"/>
    <w:rsid w:val="00561694"/>
    <w:rsid w:val="00593704"/>
    <w:rsid w:val="00593EE2"/>
    <w:rsid w:val="005C78DF"/>
    <w:rsid w:val="005F5E35"/>
    <w:rsid w:val="0063468D"/>
    <w:rsid w:val="006441E1"/>
    <w:rsid w:val="006D3F1A"/>
    <w:rsid w:val="007A5729"/>
    <w:rsid w:val="007A693A"/>
    <w:rsid w:val="00832232"/>
    <w:rsid w:val="008851CE"/>
    <w:rsid w:val="00A12B13"/>
    <w:rsid w:val="00A23312"/>
    <w:rsid w:val="00A26CB2"/>
    <w:rsid w:val="00B50B65"/>
    <w:rsid w:val="00C00DDD"/>
    <w:rsid w:val="00C5025E"/>
    <w:rsid w:val="00C65864"/>
    <w:rsid w:val="00CC5037"/>
    <w:rsid w:val="00D44C7C"/>
    <w:rsid w:val="00D55987"/>
    <w:rsid w:val="00DE66CB"/>
    <w:rsid w:val="00E24723"/>
    <w:rsid w:val="00E448B1"/>
    <w:rsid w:val="00F01EBF"/>
    <w:rsid w:val="00F82E21"/>
    <w:rsid w:val="00FA7316"/>
    <w:rsid w:val="00FB7ED7"/>
    <w:rsid w:val="037E704A"/>
    <w:rsid w:val="05B865DE"/>
    <w:rsid w:val="07207F00"/>
    <w:rsid w:val="13E14656"/>
    <w:rsid w:val="17460759"/>
    <w:rsid w:val="1FC26CAB"/>
    <w:rsid w:val="2A5C777E"/>
    <w:rsid w:val="3D4F2725"/>
    <w:rsid w:val="417F766B"/>
    <w:rsid w:val="426C6036"/>
    <w:rsid w:val="53836593"/>
    <w:rsid w:val="572F0E15"/>
    <w:rsid w:val="58A93002"/>
    <w:rsid w:val="59774017"/>
    <w:rsid w:val="5DF2411B"/>
    <w:rsid w:val="68F32BC0"/>
    <w:rsid w:val="691C697F"/>
    <w:rsid w:val="6E820DA9"/>
    <w:rsid w:val="709674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AF174C"/>
  <w15:docId w15:val="{9DE8B755-6BD5-47E4-A870-B677204BA5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unhideWhenUsed="1" w:qFormat="1"/>
    <w:lsdException w:name="heading 4" w:uiPriority="9" w:unhideWhenUsed="1" w:qFormat="1"/>
    <w:lsdException w:name="heading 5" w:uiPriority="9" w:unhideWhenUsed="1" w:qFormat="1"/>
    <w:lsdException w:name="heading 6" w:uiPriority="9" w:unhideWhenUsed="1" w:qFormat="1"/>
    <w:lsdException w:name="heading 7" w:uiPriority="9" w:unhideWhenUsed="1" w:qFormat="1"/>
    <w:lsdException w:name="heading 8" w:uiPriority="9" w:unhideWhenUsed="1" w:qFormat="1"/>
    <w:lsdException w:name="heading 9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 w:qFormat="1"/>
    <w:lsdException w:name="toc 2" w:uiPriority="39" w:unhideWhenUsed="1" w:qFormat="1"/>
    <w:lsdException w:name="toc 3" w:uiPriority="39" w:unhideWhenUsed="1" w:qFormat="1"/>
    <w:lsdException w:name="toc 4" w:uiPriority="39" w:unhideWhenUsed="1" w:qFormat="1"/>
    <w:lsdException w:name="toc 5" w:uiPriority="39" w:unhideWhenUsed="1" w:qFormat="1"/>
    <w:lsdException w:name="toc 6" w:uiPriority="39" w:unhideWhenUsed="1" w:qFormat="1"/>
    <w:lsdException w:name="toc 7" w:uiPriority="39" w:unhideWhenUsed="1" w:qFormat="1"/>
    <w:lsdException w:name="toc 8" w:uiPriority="39" w:unhideWhenUsed="1" w:qFormat="1"/>
    <w:lsdException w:name="toc 9" w:uiPriority="39" w:unhideWhenUsed="1" w:qFormat="1"/>
    <w:lsdException w:name="Normal Indent" w:semiHidden="1" w:unhideWhenUsed="1"/>
    <w:lsdException w:name="footnote text" w:unhideWhenUsed="1" w:qFormat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unhideWhenUsed="1" w:qFormat="1"/>
    <w:lsdException w:name="envelope address" w:semiHidden="1" w:unhideWhenUsed="1"/>
    <w:lsdException w:name="envelope return" w:semiHidden="1" w:unhideWhenUsed="1"/>
    <w:lsdException w:name="footnote reference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 w:qFormat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unhideWhenUsed="1" w:qFormat="1"/>
    <w:lsdException w:name="Strong" w:uiPriority="22" w:qFormat="1"/>
    <w:lsdException w:name="Emphasis" w:uiPriority="20" w:qFormat="1"/>
    <w:lsdException w:name="Document Map" w:unhideWhenUsed="1" w:qFormat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Cambria" w:eastAsia="MS Mincho" w:hAnsi="Cambria"/>
      <w:sz w:val="24"/>
      <w:szCs w:val="24"/>
    </w:rPr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/>
      <w:outlineLvl w:val="0"/>
    </w:pPr>
    <w:rPr>
      <w:rFonts w:ascii="Times New Roman" w:eastAsia="Times New Roman" w:hAnsi="Times New Roman"/>
      <w:b/>
      <w:bCs/>
      <w:sz w:val="48"/>
      <w:szCs w:val="48"/>
    </w:rPr>
  </w:style>
  <w:style w:type="paragraph" w:styleId="2">
    <w:name w:val="heading 2"/>
    <w:basedOn w:val="a"/>
    <w:link w:val="20"/>
    <w:uiPriority w:val="9"/>
    <w:qFormat/>
    <w:pPr>
      <w:spacing w:before="100" w:beforeAutospacing="1" w:after="100" w:afterAutospacing="1"/>
      <w:outlineLvl w:val="1"/>
    </w:pPr>
    <w:rPr>
      <w:rFonts w:ascii="Times New Roman" w:eastAsia="Times New Roman" w:hAnsi="Times New Roman"/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spacing w:before="240" w:after="60"/>
      <w:outlineLvl w:val="3"/>
    </w:pPr>
    <w:rPr>
      <w:rFonts w:ascii="Calibri" w:eastAsia="Times New Roman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Liberation Sans" w:eastAsia="Liberation Sans" w:hAnsi="Liberation Sans" w:cs="Liberation Sans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Liberation Sans" w:eastAsia="Liberation Sans" w:hAnsi="Liberation Sans" w:cs="Liberation Sans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spacing w:before="240" w:after="60"/>
      <w:outlineLvl w:val="6"/>
    </w:pPr>
    <w:rPr>
      <w:rFonts w:ascii="Calibri" w:eastAsia="Times New Roman" w:hAnsi="Calibri"/>
    </w:rPr>
  </w:style>
  <w:style w:type="paragraph" w:styleId="8">
    <w:name w:val="heading 8"/>
    <w:basedOn w:val="a"/>
    <w:next w:val="a"/>
    <w:link w:val="80"/>
    <w:uiPriority w:val="9"/>
    <w:unhideWhenUsed/>
    <w:qFormat/>
    <w:pPr>
      <w:spacing w:before="240" w:after="60"/>
      <w:outlineLvl w:val="7"/>
    </w:pPr>
    <w:rPr>
      <w:rFonts w:ascii="Calibri" w:eastAsia="Times New Roman" w:hAnsi="Calibri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spacing w:before="240" w:after="60"/>
      <w:outlineLvl w:val="8"/>
    </w:pPr>
    <w:rPr>
      <w:rFonts w:eastAsia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uiPriority w:val="99"/>
    <w:unhideWhenUsed/>
    <w:qFormat/>
    <w:rPr>
      <w:color w:val="800080"/>
      <w:u w:val="single"/>
    </w:rPr>
  </w:style>
  <w:style w:type="character" w:styleId="a4">
    <w:name w:val="footnote reference"/>
    <w:uiPriority w:val="99"/>
    <w:unhideWhenUsed/>
    <w:qFormat/>
    <w:rPr>
      <w:vertAlign w:val="superscript"/>
    </w:rPr>
  </w:style>
  <w:style w:type="character" w:styleId="a5">
    <w:name w:val="endnote reference"/>
    <w:uiPriority w:val="99"/>
    <w:semiHidden/>
    <w:unhideWhenUsed/>
    <w:qFormat/>
    <w:rPr>
      <w:vertAlign w:val="superscript"/>
    </w:rPr>
  </w:style>
  <w:style w:type="character" w:styleId="a6">
    <w:name w:val="Emphasis"/>
    <w:uiPriority w:val="20"/>
    <w:qFormat/>
    <w:rPr>
      <w:i/>
      <w:iCs/>
    </w:rPr>
  </w:style>
  <w:style w:type="character" w:styleId="a7">
    <w:name w:val="Hyperlink"/>
    <w:uiPriority w:val="99"/>
    <w:unhideWhenUsed/>
    <w:qFormat/>
    <w:rPr>
      <w:color w:val="0000FF"/>
      <w:u w:val="single"/>
    </w:rPr>
  </w:style>
  <w:style w:type="character" w:styleId="HTML">
    <w:name w:val="HTML Code"/>
    <w:uiPriority w:val="99"/>
    <w:semiHidden/>
    <w:unhideWhenUsed/>
    <w:rPr>
      <w:rFonts w:ascii="Courier New" w:eastAsia="Times New Roman" w:hAnsi="Courier New" w:cs="Courier New"/>
      <w:sz w:val="20"/>
      <w:szCs w:val="20"/>
    </w:rPr>
  </w:style>
  <w:style w:type="character" w:styleId="a8">
    <w:name w:val="Strong"/>
    <w:uiPriority w:val="22"/>
    <w:qFormat/>
    <w:rPr>
      <w:b/>
      <w:bCs/>
    </w:rPr>
  </w:style>
  <w:style w:type="paragraph" w:styleId="a9">
    <w:name w:val="Balloon Text"/>
    <w:basedOn w:val="a"/>
    <w:link w:val="aa"/>
    <w:uiPriority w:val="99"/>
    <w:unhideWhenUsed/>
    <w:qFormat/>
    <w:rPr>
      <w:rFonts w:ascii="Lucida Grande CY" w:hAnsi="Lucida Grande CY"/>
      <w:sz w:val="18"/>
      <w:szCs w:val="18"/>
    </w:rPr>
  </w:style>
  <w:style w:type="paragraph" w:styleId="ab">
    <w:name w:val="endnote text"/>
    <w:basedOn w:val="a"/>
    <w:link w:val="ac"/>
    <w:uiPriority w:val="99"/>
    <w:semiHidden/>
    <w:unhideWhenUsed/>
    <w:qFormat/>
    <w:rPr>
      <w:sz w:val="20"/>
    </w:rPr>
  </w:style>
  <w:style w:type="paragraph" w:styleId="ad">
    <w:name w:val="caption"/>
    <w:basedOn w:val="a"/>
    <w:next w:val="a"/>
    <w:link w:val="ae"/>
    <w:uiPriority w:val="35"/>
    <w:semiHidden/>
    <w:unhideWhenUsed/>
    <w:qFormat/>
    <w:pPr>
      <w:spacing w:line="276" w:lineRule="auto"/>
    </w:pPr>
    <w:rPr>
      <w:b/>
      <w:bCs/>
      <w:color w:val="4F81BD"/>
      <w:sz w:val="18"/>
      <w:szCs w:val="18"/>
    </w:rPr>
  </w:style>
  <w:style w:type="paragraph" w:styleId="af">
    <w:name w:val="Document Map"/>
    <w:basedOn w:val="a"/>
    <w:link w:val="af0"/>
    <w:uiPriority w:val="99"/>
    <w:unhideWhenUsed/>
    <w:qFormat/>
    <w:rPr>
      <w:rFonts w:ascii="Lucida Grande CY" w:hAnsi="Lucida Grande CY"/>
      <w:sz w:val="20"/>
      <w:szCs w:val="20"/>
    </w:rPr>
  </w:style>
  <w:style w:type="paragraph" w:styleId="af1">
    <w:name w:val="footnote text"/>
    <w:basedOn w:val="a"/>
    <w:link w:val="af2"/>
    <w:uiPriority w:val="99"/>
    <w:unhideWhenUsed/>
    <w:qFormat/>
  </w:style>
  <w:style w:type="paragraph" w:styleId="81">
    <w:name w:val="toc 8"/>
    <w:basedOn w:val="a"/>
    <w:next w:val="a"/>
    <w:uiPriority w:val="39"/>
    <w:unhideWhenUsed/>
    <w:qFormat/>
    <w:pPr>
      <w:spacing w:after="57"/>
      <w:ind w:left="1984"/>
    </w:pPr>
  </w:style>
  <w:style w:type="paragraph" w:styleId="af3">
    <w:name w:val="header"/>
    <w:basedOn w:val="a"/>
    <w:link w:val="af4"/>
    <w:uiPriority w:val="99"/>
    <w:unhideWhenUsed/>
    <w:qFormat/>
    <w:pPr>
      <w:tabs>
        <w:tab w:val="center" w:pos="7143"/>
        <w:tab w:val="right" w:pos="14287"/>
      </w:tabs>
    </w:pPr>
  </w:style>
  <w:style w:type="paragraph" w:styleId="91">
    <w:name w:val="toc 9"/>
    <w:basedOn w:val="a"/>
    <w:next w:val="a"/>
    <w:uiPriority w:val="39"/>
    <w:unhideWhenUsed/>
    <w:qFormat/>
    <w:pPr>
      <w:spacing w:after="57"/>
      <w:ind w:left="2268"/>
    </w:pPr>
  </w:style>
  <w:style w:type="paragraph" w:styleId="71">
    <w:name w:val="toc 7"/>
    <w:basedOn w:val="a"/>
    <w:next w:val="a"/>
    <w:uiPriority w:val="39"/>
    <w:unhideWhenUsed/>
    <w:qFormat/>
    <w:pPr>
      <w:spacing w:after="57"/>
      <w:ind w:left="1701"/>
    </w:pPr>
  </w:style>
  <w:style w:type="paragraph" w:styleId="af5">
    <w:name w:val="Body Text"/>
    <w:basedOn w:val="a"/>
    <w:link w:val="af6"/>
    <w:qFormat/>
    <w:rPr>
      <w:rFonts w:ascii="Times New Roman" w:eastAsia="Times New Roman" w:hAnsi="Times New Roman"/>
      <w:sz w:val="28"/>
      <w:szCs w:val="20"/>
      <w:lang w:eastAsia="ar-SA"/>
    </w:rPr>
  </w:style>
  <w:style w:type="paragraph" w:styleId="11">
    <w:name w:val="toc 1"/>
    <w:basedOn w:val="a"/>
    <w:next w:val="a"/>
    <w:uiPriority w:val="39"/>
    <w:unhideWhenUsed/>
    <w:qFormat/>
    <w:pPr>
      <w:spacing w:after="57"/>
    </w:pPr>
  </w:style>
  <w:style w:type="paragraph" w:styleId="61">
    <w:name w:val="toc 6"/>
    <w:basedOn w:val="a"/>
    <w:next w:val="a"/>
    <w:uiPriority w:val="39"/>
    <w:unhideWhenUsed/>
    <w:qFormat/>
    <w:pPr>
      <w:spacing w:after="57"/>
      <w:ind w:left="1417"/>
    </w:pPr>
  </w:style>
  <w:style w:type="paragraph" w:styleId="af7">
    <w:name w:val="table of figures"/>
    <w:basedOn w:val="a"/>
    <w:next w:val="a"/>
    <w:uiPriority w:val="99"/>
    <w:unhideWhenUsed/>
    <w:qFormat/>
  </w:style>
  <w:style w:type="paragraph" w:styleId="31">
    <w:name w:val="toc 3"/>
    <w:basedOn w:val="a"/>
    <w:next w:val="a"/>
    <w:uiPriority w:val="39"/>
    <w:unhideWhenUsed/>
    <w:qFormat/>
    <w:pPr>
      <w:spacing w:after="57"/>
      <w:ind w:left="567"/>
    </w:pPr>
  </w:style>
  <w:style w:type="paragraph" w:styleId="21">
    <w:name w:val="toc 2"/>
    <w:basedOn w:val="a"/>
    <w:next w:val="a"/>
    <w:uiPriority w:val="39"/>
    <w:unhideWhenUsed/>
    <w:qFormat/>
    <w:pPr>
      <w:spacing w:after="57"/>
      <w:ind w:left="283"/>
    </w:pPr>
  </w:style>
  <w:style w:type="paragraph" w:styleId="41">
    <w:name w:val="toc 4"/>
    <w:basedOn w:val="a"/>
    <w:next w:val="a"/>
    <w:uiPriority w:val="39"/>
    <w:unhideWhenUsed/>
    <w:qFormat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qFormat/>
    <w:pPr>
      <w:spacing w:after="57"/>
      <w:ind w:left="1134"/>
    </w:pPr>
  </w:style>
  <w:style w:type="paragraph" w:styleId="af8">
    <w:name w:val="Title"/>
    <w:basedOn w:val="a"/>
    <w:next w:val="a"/>
    <w:link w:val="af9"/>
    <w:uiPriority w:val="10"/>
    <w:qFormat/>
    <w:pPr>
      <w:spacing w:before="300" w:after="200"/>
      <w:contextualSpacing/>
    </w:pPr>
    <w:rPr>
      <w:sz w:val="48"/>
      <w:szCs w:val="48"/>
    </w:rPr>
  </w:style>
  <w:style w:type="paragraph" w:styleId="afa">
    <w:name w:val="footer"/>
    <w:basedOn w:val="a"/>
    <w:link w:val="afb"/>
    <w:uiPriority w:val="99"/>
    <w:unhideWhenUsed/>
    <w:qFormat/>
    <w:pPr>
      <w:tabs>
        <w:tab w:val="center" w:pos="7143"/>
        <w:tab w:val="right" w:pos="14287"/>
      </w:tabs>
    </w:pPr>
  </w:style>
  <w:style w:type="paragraph" w:styleId="afc">
    <w:name w:val="Normal (Web)"/>
    <w:basedOn w:val="a"/>
    <w:uiPriority w:val="99"/>
    <w:semiHidden/>
    <w:unhideWhenUsed/>
    <w:qFormat/>
    <w:pPr>
      <w:spacing w:before="100" w:beforeAutospacing="1" w:after="100" w:afterAutospacing="1"/>
    </w:pPr>
    <w:rPr>
      <w:rFonts w:ascii="Times New Roman" w:eastAsia="Times New Roman" w:hAnsi="Times New Roman"/>
    </w:rPr>
  </w:style>
  <w:style w:type="paragraph" w:styleId="afd">
    <w:name w:val="Subtitle"/>
    <w:basedOn w:val="a"/>
    <w:next w:val="a"/>
    <w:link w:val="afe"/>
    <w:uiPriority w:val="11"/>
    <w:qFormat/>
    <w:pPr>
      <w:spacing w:before="200" w:after="200"/>
    </w:pPr>
  </w:style>
  <w:style w:type="table" w:styleId="aff">
    <w:name w:val="Table Grid"/>
    <w:uiPriority w:val="59"/>
    <w:qFormat/>
    <w:rPr>
      <w:lang w:eastAsia="zh-C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uiPriority w:val="9"/>
    <w:qFormat/>
    <w:rPr>
      <w:rFonts w:ascii="Liberation Sans" w:eastAsia="Liberation Sans" w:hAnsi="Liberation Sans" w:cs="Liberation Sans"/>
      <w:sz w:val="40"/>
      <w:szCs w:val="40"/>
    </w:rPr>
  </w:style>
  <w:style w:type="character" w:customStyle="1" w:styleId="Heading2Char">
    <w:name w:val="Heading 2 Char"/>
    <w:uiPriority w:val="9"/>
    <w:qFormat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link w:val="3"/>
    <w:uiPriority w:val="9"/>
    <w:qFormat/>
    <w:rPr>
      <w:rFonts w:ascii="Liberation Sans" w:eastAsia="Liberation Sans" w:hAnsi="Liberation Sans" w:cs="Liberation Sans"/>
      <w:sz w:val="30"/>
      <w:szCs w:val="30"/>
    </w:rPr>
  </w:style>
  <w:style w:type="character" w:customStyle="1" w:styleId="Heading4Char">
    <w:name w:val="Heading 4 Char"/>
    <w:uiPriority w:val="9"/>
    <w:qFormat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qFormat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qFormat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Heading7Char">
    <w:name w:val="Heading 7 Char"/>
    <w:uiPriority w:val="9"/>
    <w:qFormat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Heading8Char">
    <w:name w:val="Heading 8 Char"/>
    <w:uiPriority w:val="9"/>
    <w:qFormat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Heading9Char">
    <w:name w:val="Heading 9 Char"/>
    <w:uiPriority w:val="9"/>
    <w:qFormat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ff0">
    <w:name w:val="List Paragraph"/>
    <w:basedOn w:val="a"/>
    <w:uiPriority w:val="34"/>
    <w:qFormat/>
    <w:pPr>
      <w:ind w:left="720"/>
      <w:contextualSpacing/>
    </w:pPr>
  </w:style>
  <w:style w:type="paragraph" w:styleId="aff1">
    <w:name w:val="No Spacing"/>
    <w:basedOn w:val="a"/>
    <w:uiPriority w:val="1"/>
    <w:qFormat/>
    <w:pPr>
      <w:spacing w:before="100" w:beforeAutospacing="1" w:after="100" w:afterAutospacing="1"/>
    </w:pPr>
    <w:rPr>
      <w:rFonts w:ascii="Times New Roman" w:eastAsia="Times New Roman" w:hAnsi="Times New Roman"/>
    </w:rPr>
  </w:style>
  <w:style w:type="character" w:customStyle="1" w:styleId="af9">
    <w:name w:val="Заголовок Знак"/>
    <w:link w:val="af8"/>
    <w:uiPriority w:val="10"/>
    <w:qFormat/>
    <w:rPr>
      <w:sz w:val="48"/>
      <w:szCs w:val="48"/>
    </w:rPr>
  </w:style>
  <w:style w:type="character" w:customStyle="1" w:styleId="afe">
    <w:name w:val="Подзаголовок Знак"/>
    <w:link w:val="afd"/>
    <w:uiPriority w:val="11"/>
    <w:qFormat/>
    <w:rPr>
      <w:sz w:val="24"/>
      <w:szCs w:val="24"/>
    </w:rPr>
  </w:style>
  <w:style w:type="paragraph" w:styleId="22">
    <w:name w:val="Quote"/>
    <w:basedOn w:val="a"/>
    <w:next w:val="a"/>
    <w:link w:val="23"/>
    <w:uiPriority w:val="29"/>
    <w:qFormat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qFormat/>
    <w:rPr>
      <w:i/>
    </w:rPr>
  </w:style>
  <w:style w:type="paragraph" w:styleId="aff2">
    <w:name w:val="Intense Quote"/>
    <w:basedOn w:val="a"/>
    <w:next w:val="a"/>
    <w:link w:val="aff3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ff3">
    <w:name w:val="Выделенная цитата Знак"/>
    <w:link w:val="aff2"/>
    <w:uiPriority w:val="30"/>
    <w:qFormat/>
    <w:rPr>
      <w:i/>
    </w:rPr>
  </w:style>
  <w:style w:type="character" w:customStyle="1" w:styleId="af4">
    <w:name w:val="Верхний колонтитул Знак"/>
    <w:link w:val="af3"/>
    <w:uiPriority w:val="99"/>
    <w:qFormat/>
  </w:style>
  <w:style w:type="character" w:customStyle="1" w:styleId="afb">
    <w:name w:val="Нижний колонтитул Знак"/>
    <w:link w:val="afa"/>
    <w:uiPriority w:val="99"/>
    <w:qFormat/>
  </w:style>
  <w:style w:type="character" w:customStyle="1" w:styleId="ae">
    <w:name w:val="Название объекта Знак"/>
    <w:link w:val="ad"/>
    <w:uiPriority w:val="35"/>
    <w:qFormat/>
    <w:rPr>
      <w:b/>
      <w:bCs/>
      <w:color w:val="4F81BD"/>
      <w:sz w:val="18"/>
      <w:szCs w:val="18"/>
    </w:rPr>
  </w:style>
  <w:style w:type="table" w:customStyle="1" w:styleId="TableGridLight">
    <w:name w:val="Table Grid Light"/>
    <w:uiPriority w:val="59"/>
    <w:qFormat/>
    <w:rPr>
      <w:lang w:eastAsia="zh-CN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uiPriority w:val="59"/>
    <w:qFormat/>
    <w:rPr>
      <w:lang w:eastAsia="zh-CN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0">
    <w:name w:val="Таблица простая 21"/>
    <w:uiPriority w:val="59"/>
    <w:qFormat/>
    <w:rPr>
      <w:lang w:eastAsia="zh-CN"/>
    </w:rPr>
    <w:tblPr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0">
    <w:name w:val="Таблица простая 31"/>
    <w:uiPriority w:val="99"/>
    <w:qFormat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10">
    <w:name w:val="Таблица простая 41"/>
    <w:uiPriority w:val="99"/>
    <w:qFormat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510">
    <w:name w:val="Таблица простая 51"/>
    <w:uiPriority w:val="99"/>
    <w:qFormat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11">
    <w:name w:val="Таблица-сетка 1 светлая1"/>
    <w:uiPriority w:val="99"/>
    <w:qFormat/>
    <w:rPr>
      <w:lang w:eastAsia="zh-CN"/>
    </w:rPr>
    <w:tblPr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qFormat/>
    <w:rPr>
      <w:lang w:eastAsia="zh-CN"/>
    </w:rPr>
    <w:tblPr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qFormat/>
    <w:rPr>
      <w:lang w:eastAsia="zh-CN"/>
    </w:rPr>
    <w:tblPr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qFormat/>
    <w:rPr>
      <w:lang w:eastAsia="zh-CN"/>
    </w:rPr>
    <w:tblPr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qFormat/>
    <w:rPr>
      <w:lang w:eastAsia="zh-CN"/>
    </w:rPr>
    <w:tblPr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qFormat/>
    <w:rPr>
      <w:lang w:eastAsia="zh-CN"/>
    </w:rPr>
    <w:tblPr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qFormat/>
    <w:rPr>
      <w:lang w:eastAsia="zh-CN"/>
    </w:rPr>
    <w:tblPr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21">
    <w:name w:val="Таблица-сетка 21"/>
    <w:uiPriority w:val="99"/>
    <w:qFormat/>
    <w:rPr>
      <w:lang w:eastAsia="zh-CN"/>
    </w:rPr>
    <w:tblPr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qFormat/>
    <w:rPr>
      <w:lang w:eastAsia="zh-CN"/>
    </w:rPr>
    <w:tblPr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qFormat/>
    <w:rPr>
      <w:lang w:eastAsia="zh-CN"/>
    </w:rPr>
    <w:tblPr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qFormat/>
    <w:rPr>
      <w:lang w:eastAsia="zh-CN"/>
    </w:rPr>
    <w:tblPr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qFormat/>
    <w:rPr>
      <w:lang w:eastAsia="zh-CN"/>
    </w:rPr>
    <w:tblPr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qFormat/>
    <w:rPr>
      <w:lang w:eastAsia="zh-CN"/>
    </w:rPr>
    <w:tblPr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qFormat/>
    <w:rPr>
      <w:lang w:eastAsia="zh-CN"/>
    </w:rPr>
    <w:tblPr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31">
    <w:name w:val="Таблица-сетка 31"/>
    <w:uiPriority w:val="99"/>
    <w:qFormat/>
    <w:rPr>
      <w:lang w:eastAsia="zh-CN"/>
    </w:rPr>
    <w:tblPr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qFormat/>
    <w:rPr>
      <w:lang w:eastAsia="zh-CN"/>
    </w:rPr>
    <w:tblPr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qFormat/>
    <w:rPr>
      <w:lang w:eastAsia="zh-CN"/>
    </w:rPr>
    <w:tblPr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qFormat/>
    <w:rPr>
      <w:lang w:eastAsia="zh-CN"/>
    </w:rPr>
    <w:tblPr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qFormat/>
    <w:rPr>
      <w:lang w:eastAsia="zh-CN"/>
    </w:rPr>
    <w:tblPr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qFormat/>
    <w:rPr>
      <w:lang w:eastAsia="zh-CN"/>
    </w:rPr>
    <w:tblPr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qFormat/>
    <w:rPr>
      <w:lang w:eastAsia="zh-CN"/>
    </w:rPr>
    <w:tblPr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41">
    <w:name w:val="Таблица-сетка 41"/>
    <w:uiPriority w:val="59"/>
    <w:qFormat/>
    <w:rPr>
      <w:lang w:eastAsia="zh-CN"/>
    </w:rPr>
    <w:tblPr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59"/>
    <w:qFormat/>
    <w:rPr>
      <w:lang w:eastAsia="zh-CN"/>
    </w:rPr>
    <w:tblPr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59"/>
    <w:qFormat/>
    <w:rPr>
      <w:lang w:eastAsia="zh-CN"/>
    </w:rPr>
    <w:tblPr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59"/>
    <w:qFormat/>
    <w:rPr>
      <w:lang w:eastAsia="zh-CN"/>
    </w:rPr>
    <w:tblPr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59"/>
    <w:qFormat/>
    <w:rPr>
      <w:lang w:eastAsia="zh-CN"/>
    </w:rPr>
    <w:tblPr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59"/>
    <w:qFormat/>
    <w:rPr>
      <w:lang w:eastAsia="zh-CN"/>
    </w:rPr>
    <w:tblPr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59"/>
    <w:qFormat/>
    <w:rPr>
      <w:lang w:eastAsia="zh-CN"/>
    </w:rPr>
    <w:tblPr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51">
    <w:name w:val="Таблица-сетка 5 темная1"/>
    <w:uiPriority w:val="99"/>
    <w:qFormat/>
    <w:rPr>
      <w:lang w:eastAsia="zh-CN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qFormat/>
    <w:rPr>
      <w:lang w:eastAsia="zh-CN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qFormat/>
    <w:rPr>
      <w:lang w:eastAsia="zh-CN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qFormat/>
    <w:rPr>
      <w:lang w:eastAsia="zh-CN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qFormat/>
    <w:rPr>
      <w:lang w:eastAsia="zh-CN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qFormat/>
    <w:rPr>
      <w:lang w:eastAsia="zh-CN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qFormat/>
    <w:rPr>
      <w:lang w:eastAsia="zh-CN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61">
    <w:name w:val="Таблица-сетка 6 цветная1"/>
    <w:uiPriority w:val="99"/>
    <w:qFormat/>
    <w:rPr>
      <w:lang w:eastAsia="zh-CN"/>
    </w:rPr>
    <w:tblPr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qFormat/>
    <w:rPr>
      <w:lang w:eastAsia="zh-CN"/>
    </w:rPr>
    <w:tblPr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qFormat/>
    <w:rPr>
      <w:lang w:eastAsia="zh-CN"/>
    </w:rPr>
    <w:tblPr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qFormat/>
    <w:rPr>
      <w:lang w:eastAsia="zh-CN"/>
    </w:rPr>
    <w:tblPr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qFormat/>
    <w:rPr>
      <w:lang w:eastAsia="zh-CN"/>
    </w:rPr>
    <w:tblPr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qFormat/>
    <w:rPr>
      <w:lang w:eastAsia="zh-CN"/>
    </w:rPr>
    <w:tblPr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qFormat/>
    <w:rPr>
      <w:lang w:eastAsia="zh-CN"/>
    </w:rPr>
    <w:tblPr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71">
    <w:name w:val="Таблица-сетка 7 цветная1"/>
    <w:uiPriority w:val="99"/>
    <w:qFormat/>
    <w:rPr>
      <w:lang w:eastAsia="zh-CN"/>
    </w:rPr>
    <w:tblPr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qFormat/>
    <w:rPr>
      <w:lang w:eastAsia="zh-CN"/>
    </w:rPr>
    <w:tblPr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qFormat/>
    <w:rPr>
      <w:lang w:eastAsia="zh-CN"/>
    </w:rPr>
    <w:tblPr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qFormat/>
    <w:rPr>
      <w:lang w:eastAsia="zh-CN"/>
    </w:rPr>
    <w:tblPr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qFormat/>
    <w:rPr>
      <w:lang w:eastAsia="zh-CN"/>
    </w:rPr>
    <w:tblPr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qFormat/>
    <w:rPr>
      <w:lang w:eastAsia="zh-CN"/>
    </w:rPr>
    <w:tblPr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qFormat/>
    <w:rPr>
      <w:lang w:eastAsia="zh-CN"/>
    </w:rPr>
    <w:tblPr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110">
    <w:name w:val="Список-таблица 1 светлая1"/>
    <w:uiPriority w:val="99"/>
    <w:qFormat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qFormat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qFormat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qFormat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qFormat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qFormat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qFormat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210">
    <w:name w:val="Список-таблица 21"/>
    <w:uiPriority w:val="99"/>
    <w:qFormat/>
    <w:rPr>
      <w:lang w:eastAsia="zh-CN"/>
    </w:rPr>
    <w:tblPr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qFormat/>
    <w:rPr>
      <w:lang w:eastAsia="zh-CN"/>
    </w:rPr>
    <w:tblPr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qFormat/>
    <w:rPr>
      <w:lang w:eastAsia="zh-CN"/>
    </w:rPr>
    <w:tblPr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qFormat/>
    <w:rPr>
      <w:lang w:eastAsia="zh-CN"/>
    </w:rPr>
    <w:tblPr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qFormat/>
    <w:rPr>
      <w:lang w:eastAsia="zh-CN"/>
    </w:rPr>
    <w:tblPr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qFormat/>
    <w:rPr>
      <w:lang w:eastAsia="zh-CN"/>
    </w:rPr>
    <w:tblPr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qFormat/>
    <w:rPr>
      <w:lang w:eastAsia="zh-CN"/>
    </w:rPr>
    <w:tblPr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310">
    <w:name w:val="Список-таблица 31"/>
    <w:uiPriority w:val="99"/>
    <w:qFormat/>
    <w:rPr>
      <w:lang w:eastAsia="zh-C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qFormat/>
    <w:rPr>
      <w:lang w:eastAsia="zh-CN"/>
    </w:rPr>
    <w:tblPr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qFormat/>
    <w:rPr>
      <w:lang w:eastAsia="zh-CN"/>
    </w:rPr>
    <w:tblPr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qFormat/>
    <w:rPr>
      <w:lang w:eastAsia="zh-CN"/>
    </w:rPr>
    <w:tblPr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qFormat/>
    <w:rPr>
      <w:lang w:eastAsia="zh-CN"/>
    </w:rPr>
    <w:tblPr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qFormat/>
    <w:rPr>
      <w:lang w:eastAsia="zh-CN"/>
    </w:rPr>
    <w:tblPr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qFormat/>
    <w:rPr>
      <w:lang w:eastAsia="zh-CN"/>
    </w:rPr>
    <w:tblPr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410">
    <w:name w:val="Список-таблица 41"/>
    <w:uiPriority w:val="99"/>
    <w:qFormat/>
    <w:rPr>
      <w:lang w:eastAsia="zh-C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qFormat/>
    <w:rPr>
      <w:lang w:eastAsia="zh-CN"/>
    </w:rPr>
    <w:tblPr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qFormat/>
    <w:rPr>
      <w:lang w:eastAsia="zh-CN"/>
    </w:rPr>
    <w:tblPr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qFormat/>
    <w:rPr>
      <w:lang w:eastAsia="zh-CN"/>
    </w:rPr>
    <w:tblPr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qFormat/>
    <w:rPr>
      <w:lang w:eastAsia="zh-CN"/>
    </w:rPr>
    <w:tblPr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qFormat/>
    <w:rPr>
      <w:lang w:eastAsia="zh-CN"/>
    </w:rPr>
    <w:tblPr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qFormat/>
    <w:rPr>
      <w:lang w:eastAsia="zh-CN"/>
    </w:rPr>
    <w:tblPr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510">
    <w:name w:val="Список-таблица 5 темная1"/>
    <w:uiPriority w:val="99"/>
    <w:qFormat/>
    <w:rPr>
      <w:lang w:eastAsia="zh-CN"/>
    </w:rPr>
    <w:tblPr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qFormat/>
    <w:rPr>
      <w:lang w:eastAsia="zh-CN"/>
    </w:rPr>
    <w:tblPr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qFormat/>
    <w:rPr>
      <w:lang w:eastAsia="zh-CN"/>
    </w:rPr>
    <w:tblPr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qFormat/>
    <w:rPr>
      <w:lang w:eastAsia="zh-CN"/>
    </w:rPr>
    <w:tblPr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qFormat/>
    <w:rPr>
      <w:lang w:eastAsia="zh-CN"/>
    </w:rPr>
    <w:tblPr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qFormat/>
    <w:rPr>
      <w:lang w:eastAsia="zh-CN"/>
    </w:rPr>
    <w:tblPr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qFormat/>
    <w:rPr>
      <w:lang w:eastAsia="zh-CN"/>
    </w:rPr>
    <w:tblPr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610">
    <w:name w:val="Список-таблица 6 цветная1"/>
    <w:uiPriority w:val="99"/>
    <w:qFormat/>
    <w:rPr>
      <w:lang w:eastAsia="zh-CN"/>
    </w:rPr>
    <w:tblPr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qFormat/>
    <w:rPr>
      <w:lang w:eastAsia="zh-CN"/>
    </w:rPr>
    <w:tblPr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qFormat/>
    <w:rPr>
      <w:lang w:eastAsia="zh-CN"/>
    </w:rPr>
    <w:tblPr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qFormat/>
    <w:rPr>
      <w:lang w:eastAsia="zh-CN"/>
    </w:rPr>
    <w:tblPr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qFormat/>
    <w:rPr>
      <w:lang w:eastAsia="zh-CN"/>
    </w:rPr>
    <w:tblPr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qFormat/>
    <w:rPr>
      <w:lang w:eastAsia="zh-CN"/>
    </w:rPr>
    <w:tblPr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qFormat/>
    <w:rPr>
      <w:lang w:eastAsia="zh-CN"/>
    </w:rPr>
    <w:tblPr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710">
    <w:name w:val="Список-таблица 7 цветная1"/>
    <w:uiPriority w:val="99"/>
    <w:qFormat/>
    <w:rPr>
      <w:lang w:eastAsia="zh-CN"/>
    </w:rPr>
    <w:tblPr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qFormat/>
    <w:rPr>
      <w:lang w:eastAsia="zh-CN"/>
    </w:rPr>
    <w:tblPr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qFormat/>
    <w:rPr>
      <w:lang w:eastAsia="zh-CN"/>
    </w:rPr>
    <w:tblPr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qFormat/>
    <w:rPr>
      <w:lang w:eastAsia="zh-CN"/>
    </w:rPr>
    <w:tblPr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qFormat/>
    <w:rPr>
      <w:lang w:eastAsia="zh-CN"/>
    </w:rPr>
    <w:tblPr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qFormat/>
    <w:rPr>
      <w:lang w:eastAsia="zh-CN"/>
    </w:rPr>
    <w:tblPr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qFormat/>
    <w:rPr>
      <w:lang w:eastAsia="zh-CN"/>
    </w:rPr>
    <w:tblPr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qFormat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qFormat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qFormat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qFormat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qFormat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qFormat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qFormat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qFormat/>
    <w:rPr>
      <w:color w:val="404040"/>
    </w:rPr>
    <w:tblPr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qFormat/>
    <w:rPr>
      <w:color w:val="404040"/>
    </w:rPr>
    <w:tblPr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qFormat/>
    <w:rPr>
      <w:color w:val="404040"/>
    </w:rPr>
    <w:tblPr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qFormat/>
    <w:rPr>
      <w:color w:val="404040"/>
    </w:rPr>
    <w:tblPr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qFormat/>
    <w:rPr>
      <w:color w:val="404040"/>
    </w:rPr>
    <w:tblPr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qFormat/>
    <w:rPr>
      <w:color w:val="404040"/>
    </w:rPr>
    <w:tblPr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qFormat/>
    <w:rPr>
      <w:color w:val="404040"/>
    </w:rPr>
    <w:tblPr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qFormat/>
    <w:rPr>
      <w:lang w:eastAsia="zh-CN"/>
    </w:rPr>
    <w:tblPr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qFormat/>
    <w:rPr>
      <w:lang w:eastAsia="zh-CN"/>
    </w:rPr>
    <w:tblPr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qFormat/>
    <w:rPr>
      <w:lang w:eastAsia="zh-CN"/>
    </w:rPr>
    <w:tblPr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qFormat/>
    <w:rPr>
      <w:lang w:eastAsia="zh-CN"/>
    </w:rPr>
    <w:tblPr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qFormat/>
    <w:rPr>
      <w:lang w:eastAsia="zh-CN"/>
    </w:rPr>
    <w:tblPr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qFormat/>
    <w:rPr>
      <w:lang w:eastAsia="zh-CN"/>
    </w:rPr>
    <w:tblPr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qFormat/>
    <w:rPr>
      <w:lang w:eastAsia="zh-CN"/>
    </w:rPr>
    <w:tblPr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FootnoteTextChar">
    <w:name w:val="Footnote Text Char"/>
    <w:uiPriority w:val="99"/>
    <w:qFormat/>
    <w:rPr>
      <w:sz w:val="18"/>
    </w:rPr>
  </w:style>
  <w:style w:type="character" w:customStyle="1" w:styleId="ac">
    <w:name w:val="Текст концевой сноски Знак"/>
    <w:link w:val="ab"/>
    <w:uiPriority w:val="99"/>
    <w:qFormat/>
    <w:rPr>
      <w:sz w:val="20"/>
    </w:rPr>
  </w:style>
  <w:style w:type="paragraph" w:customStyle="1" w:styleId="12">
    <w:name w:val="Заголовок оглавления1"/>
    <w:uiPriority w:val="39"/>
    <w:unhideWhenUsed/>
    <w:qFormat/>
    <w:rPr>
      <w:rFonts w:ascii="Cambria" w:eastAsia="MS Mincho" w:hAnsi="Cambria"/>
      <w:lang w:eastAsia="zh-CN"/>
    </w:rPr>
  </w:style>
  <w:style w:type="character" w:customStyle="1" w:styleId="10">
    <w:name w:val="Заголовок 1 Знак"/>
    <w:link w:val="1"/>
    <w:uiPriority w:val="9"/>
    <w:qFormat/>
    <w:rPr>
      <w:rFonts w:ascii="Times New Roman" w:eastAsia="Times New Roman" w:hAnsi="Times New Roman"/>
      <w:b/>
      <w:bCs/>
      <w:sz w:val="48"/>
      <w:szCs w:val="48"/>
    </w:rPr>
  </w:style>
  <w:style w:type="character" w:customStyle="1" w:styleId="20">
    <w:name w:val="Заголовок 2 Знак"/>
    <w:link w:val="2"/>
    <w:uiPriority w:val="9"/>
    <w:qFormat/>
    <w:rPr>
      <w:rFonts w:ascii="Times New Roman" w:eastAsia="Times New Roman" w:hAnsi="Times New Roman"/>
      <w:b/>
      <w:bCs/>
      <w:sz w:val="36"/>
      <w:szCs w:val="36"/>
    </w:rPr>
  </w:style>
  <w:style w:type="character" w:customStyle="1" w:styleId="40">
    <w:name w:val="Заголовок 4 Знак"/>
    <w:link w:val="4"/>
    <w:uiPriority w:val="9"/>
    <w:semiHidden/>
    <w:qFormat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70">
    <w:name w:val="Заголовок 7 Знак"/>
    <w:link w:val="7"/>
    <w:uiPriority w:val="9"/>
    <w:semiHidden/>
    <w:qFormat/>
    <w:rPr>
      <w:rFonts w:ascii="Calibri" w:eastAsia="Times New Roman" w:hAnsi="Calibri" w:cs="Times New Roman"/>
      <w:sz w:val="24"/>
      <w:szCs w:val="24"/>
    </w:rPr>
  </w:style>
  <w:style w:type="character" w:customStyle="1" w:styleId="80">
    <w:name w:val="Заголовок 8 Знак"/>
    <w:link w:val="8"/>
    <w:uiPriority w:val="9"/>
    <w:semiHidden/>
    <w:qFormat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90">
    <w:name w:val="Заголовок 9 Знак"/>
    <w:link w:val="9"/>
    <w:uiPriority w:val="9"/>
    <w:qFormat/>
    <w:rPr>
      <w:rFonts w:ascii="Cambria" w:eastAsia="Times New Roman" w:hAnsi="Cambria" w:cs="Times New Roman"/>
      <w:sz w:val="22"/>
      <w:szCs w:val="22"/>
    </w:rPr>
  </w:style>
  <w:style w:type="character" w:customStyle="1" w:styleId="aa">
    <w:name w:val="Текст выноски Знак"/>
    <w:link w:val="a9"/>
    <w:uiPriority w:val="99"/>
    <w:semiHidden/>
    <w:qFormat/>
    <w:rPr>
      <w:rFonts w:ascii="Lucida Grande CY" w:hAnsi="Lucida Grande CY" w:cs="Lucida Grande CY"/>
      <w:sz w:val="18"/>
      <w:szCs w:val="18"/>
    </w:rPr>
  </w:style>
  <w:style w:type="character" w:customStyle="1" w:styleId="af0">
    <w:name w:val="Схема документа Знак"/>
    <w:link w:val="af"/>
    <w:uiPriority w:val="99"/>
    <w:semiHidden/>
    <w:qFormat/>
    <w:rPr>
      <w:rFonts w:ascii="Lucida Grande CY" w:hAnsi="Lucida Grande CY" w:cs="Lucida Grande CY"/>
    </w:rPr>
  </w:style>
  <w:style w:type="character" w:customStyle="1" w:styleId="af2">
    <w:name w:val="Текст сноски Знак"/>
    <w:basedOn w:val="a0"/>
    <w:link w:val="af1"/>
    <w:uiPriority w:val="99"/>
    <w:qFormat/>
  </w:style>
  <w:style w:type="character" w:customStyle="1" w:styleId="af6">
    <w:name w:val="Основной текст Знак"/>
    <w:link w:val="af5"/>
    <w:qFormat/>
    <w:rPr>
      <w:rFonts w:ascii="Times New Roman" w:eastAsia="Times New Roman" w:hAnsi="Times New Roman"/>
      <w:sz w:val="28"/>
      <w:lang w:eastAsia="ar-SA"/>
    </w:rPr>
  </w:style>
  <w:style w:type="paragraph" w:customStyle="1" w:styleId="13">
    <w:name w:val="Обычный (веб)1"/>
    <w:basedOn w:val="a"/>
    <w:uiPriority w:val="99"/>
    <w:unhideWhenUsed/>
    <w:qFormat/>
    <w:pPr>
      <w:spacing w:before="100" w:beforeAutospacing="1" w:after="100" w:afterAutospacing="1"/>
    </w:pPr>
    <w:rPr>
      <w:rFonts w:ascii="Times New Roman" w:eastAsia="Times New Roman" w:hAnsi="Times New Roman"/>
    </w:rPr>
  </w:style>
  <w:style w:type="paragraph" w:customStyle="1" w:styleId="ConsPlusNormal">
    <w:name w:val="ConsPlusNormal"/>
    <w:qFormat/>
    <w:pPr>
      <w:widowControl w:val="0"/>
      <w:ind w:firstLine="720"/>
    </w:pPr>
    <w:rPr>
      <w:rFonts w:ascii="Arial" w:eastAsia="Times New Roman" w:hAnsi="Arial" w:cs="Arial"/>
    </w:rPr>
  </w:style>
  <w:style w:type="paragraph" w:customStyle="1" w:styleId="msonormal0">
    <w:name w:val="msonormal"/>
    <w:basedOn w:val="a"/>
    <w:qFormat/>
    <w:pPr>
      <w:spacing w:before="100" w:beforeAutospacing="1" w:after="100" w:afterAutospacing="1"/>
    </w:pPr>
    <w:rPr>
      <w:rFonts w:ascii="Times New Roman" w:eastAsia="Times New Roman" w:hAnsi="Times New Roman"/>
    </w:rPr>
  </w:style>
  <w:style w:type="paragraph" w:customStyle="1" w:styleId="pmargintb3">
    <w:name w:val="pmargintb3"/>
    <w:basedOn w:val="a"/>
    <w:qFormat/>
    <w:pPr>
      <w:spacing w:before="100" w:beforeAutospacing="1" w:after="100" w:afterAutospacing="1"/>
    </w:pPr>
    <w:rPr>
      <w:rFonts w:ascii="Times New Roman" w:eastAsia="Times New Roman" w:hAnsi="Times New Roman"/>
    </w:rPr>
  </w:style>
  <w:style w:type="character" w:customStyle="1" w:styleId="s1">
    <w:name w:val="s1"/>
    <w:basedOn w:val="a0"/>
    <w:qFormat/>
  </w:style>
  <w:style w:type="paragraph" w:customStyle="1" w:styleId="p1">
    <w:name w:val="p1"/>
    <w:basedOn w:val="a"/>
    <w:qFormat/>
    <w:pPr>
      <w:spacing w:before="100" w:beforeAutospacing="1" w:after="100" w:afterAutospacing="1"/>
    </w:pPr>
    <w:rPr>
      <w:rFonts w:ascii="Times New Roman" w:eastAsia="Times New Roman" w:hAnsi="Times New Roman"/>
    </w:rPr>
  </w:style>
  <w:style w:type="paragraph" w:customStyle="1" w:styleId="p2">
    <w:name w:val="p2"/>
    <w:basedOn w:val="a"/>
    <w:qFormat/>
    <w:pPr>
      <w:spacing w:before="100" w:beforeAutospacing="1" w:after="100" w:afterAutospacing="1"/>
    </w:pPr>
    <w:rPr>
      <w:rFonts w:ascii="Times New Roman" w:eastAsia="Times New Roman" w:hAnsi="Times New Roman"/>
    </w:rPr>
  </w:style>
  <w:style w:type="paragraph" w:customStyle="1" w:styleId="s13">
    <w:name w:val="s13"/>
    <w:basedOn w:val="a"/>
    <w:qFormat/>
    <w:pPr>
      <w:spacing w:before="100" w:beforeAutospacing="1" w:after="100" w:afterAutospacing="1"/>
    </w:pPr>
    <w:rPr>
      <w:rFonts w:ascii="Times New Roman" w:eastAsia="Times New Roman" w:hAnsi="Times New Roman"/>
    </w:rPr>
  </w:style>
  <w:style w:type="paragraph" w:customStyle="1" w:styleId="consplusnormal0">
    <w:name w:val="consplusnormal"/>
    <w:basedOn w:val="a"/>
    <w:qFormat/>
    <w:pPr>
      <w:spacing w:before="100" w:beforeAutospacing="1" w:after="100" w:afterAutospacing="1"/>
    </w:pPr>
    <w:rPr>
      <w:rFonts w:ascii="Times New Roman" w:eastAsia="Times New Roman" w:hAnsi="Times New Roman"/>
    </w:rPr>
  </w:style>
  <w:style w:type="paragraph" w:customStyle="1" w:styleId="pj">
    <w:name w:val="pj"/>
    <w:basedOn w:val="a"/>
    <w:qFormat/>
    <w:pPr>
      <w:spacing w:before="100" w:beforeAutospacing="1" w:after="100" w:afterAutospacing="1"/>
    </w:pPr>
    <w:rPr>
      <w:rFonts w:ascii="Times New Roman" w:eastAsia="Times New Roman" w:hAnsi="Times New Roman"/>
    </w:rPr>
  </w:style>
  <w:style w:type="character" w:customStyle="1" w:styleId="a70">
    <w:name w:val="a7"/>
    <w:basedOn w:val="a0"/>
    <w:qFormat/>
  </w:style>
  <w:style w:type="paragraph" w:customStyle="1" w:styleId="pc">
    <w:name w:val="pc"/>
    <w:basedOn w:val="a"/>
    <w:qFormat/>
    <w:pPr>
      <w:spacing w:before="100" w:beforeAutospacing="1" w:after="100" w:afterAutospacing="1"/>
    </w:pPr>
    <w:rPr>
      <w:rFonts w:ascii="Times New Roman" w:eastAsia="Times New Roman" w:hAnsi="Times New Roman"/>
    </w:rPr>
  </w:style>
  <w:style w:type="character" w:customStyle="1" w:styleId="a00">
    <w:name w:val="a00"/>
    <w:basedOn w:val="a0"/>
    <w:qFormat/>
  </w:style>
  <w:style w:type="character" w:customStyle="1" w:styleId="art-postcategoryicon">
    <w:name w:val="art-postcategoryicon"/>
    <w:basedOn w:val="a0"/>
    <w:qFormat/>
  </w:style>
  <w:style w:type="character" w:customStyle="1" w:styleId="art-post-metadata-category-name">
    <w:name w:val="art-post-metadata-category-name"/>
    <w:basedOn w:val="a0"/>
    <w:qFormat/>
  </w:style>
  <w:style w:type="paragraph" w:customStyle="1" w:styleId="art-page-footer">
    <w:name w:val="art-page-footer"/>
    <w:basedOn w:val="a"/>
    <w:qFormat/>
    <w:pPr>
      <w:spacing w:before="100" w:beforeAutospacing="1" w:after="100" w:afterAutospacing="1"/>
    </w:pPr>
    <w:rPr>
      <w:rFonts w:ascii="Times New Roman" w:eastAsia="Times New Roman" w:hAnsi="Times New Roman"/>
    </w:rPr>
  </w:style>
  <w:style w:type="character" w:customStyle="1" w:styleId="blk">
    <w:name w:val="blk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dm.poseleniealeks@mail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Liberation Sans"/>
        <a:ea typeface="Liberation Sans"/>
        <a:cs typeface="Liberation Sans"/>
      </a:majorFont>
      <a:minorFont>
        <a:latin typeface="Liberation Sans"/>
        <a:ea typeface="Liberation Sans"/>
        <a:cs typeface="Liberation Sans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207</TotalTime>
  <Pages>3</Pages>
  <Words>1016</Words>
  <Characters>5794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Оксана </dc:creator>
  <cp:lastModifiedBy>Денис</cp:lastModifiedBy>
  <cp:revision>36</cp:revision>
  <cp:lastPrinted>2026-07-09T04:47:00Z</cp:lastPrinted>
  <dcterms:created xsi:type="dcterms:W3CDTF">2022-07-01T05:04:00Z</dcterms:created>
  <dcterms:modified xsi:type="dcterms:W3CDTF">2026-07-09T07:54:00Z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9DCBCCCDB9994592A38AE75C9F49544D_12</vt:lpwstr>
  </property>
</Properties>
</file>