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bookmarkStart w:id="0" w:name="_GoBack"/>
      <w:bookmarkEnd w:id="0"/>
    </w:p>
    <w:p>
      <w:pPr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286125" cy="1152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6125" cy="1152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tabs>
          <w:tab w:val="left" w:pos="7080"/>
        </w:tabs>
        <w:spacing w:line="36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>
      <w:pPr>
        <w:tabs>
          <w:tab w:val="left" w:pos="7080"/>
        </w:tabs>
        <w:spacing w:line="36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11.10.2023</w:t>
      </w:r>
    </w:p>
    <w:p>
      <w:pPr>
        <w:spacing w:line="36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На территории Самарской области регистрация </w:t>
      </w:r>
    </w:p>
    <w:p>
      <w:pPr>
        <w:spacing w:line="36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ДДУ в электронном виде демонстрирует уверенный рост</w:t>
      </w:r>
    </w:p>
    <w:p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2199 заявлений на регистрацию договора долевого участия поступило в самарский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Росреестр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сентябре. Надо отметить, что Самарский регион вошел в тройку лидеров в Приволжском Федеральном округе с результатом 89,5%, тем самым превысив общероссийский показатель поступивших в электронном виде ДДУ. </w:t>
      </w:r>
    </w:p>
    <w:p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i/>
          <w:sz w:val="28"/>
          <w:szCs w:val="28"/>
        </w:rPr>
        <w:t>Спрос на регистрацию ДДУ в электронном виде стабильно растет. Электронная услуга получила большой положительный отклик и у застройщиков, и у участников долевого строительства. Электронный документооборот значительно упростил процессы регистрации: дал возможность оформлять сделки, не отлучаясь от рабочего места, увеличила скорость подготовки документов и снизила убытки от лишних расходов. Управление Росреестра планирует и дальше активно развивать это направление</w:t>
      </w:r>
      <w:r>
        <w:rPr>
          <w:rFonts w:ascii="Times New Roman" w:hAnsi="Times New Roman" w:cs="Times New Roman"/>
          <w:sz w:val="28"/>
          <w:szCs w:val="28"/>
        </w:rPr>
        <w:t xml:space="preserve">» - комментирует заместитель руководителя Управления Росреестра по Самарской области </w:t>
      </w:r>
      <w:r>
        <w:rPr>
          <w:rFonts w:ascii="Times New Roman" w:hAnsi="Times New Roman" w:cs="Times New Roman"/>
          <w:b/>
          <w:sz w:val="28"/>
          <w:szCs w:val="28"/>
        </w:rPr>
        <w:t>Татьяна Титова</w:t>
      </w:r>
      <w:r>
        <w:rPr>
          <w:rFonts w:ascii="Times New Roman" w:hAnsi="Times New Roman" w:cs="Times New Roman"/>
          <w:sz w:val="28"/>
          <w:szCs w:val="28"/>
        </w:rPr>
        <w:t>.</w:t>
      </w:r>
    </w:p>
    <w:p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Всё большую привлекательность в глазах населения получает покупка квартир в новых домах на стадии строительства по договору долевого участия.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Так, например, количество представленных обращений в сентябре на 30% превысило количество обращений, представленных в августе. </w:t>
      </w:r>
    </w:p>
    <w:p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115050" cy="63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  <w:color w:val="0F0F0F"/>
          <w:sz w:val="24"/>
          <w:szCs w:val="24"/>
        </w:rPr>
      </w:pPr>
      <w:r>
        <w:rPr>
          <w:rFonts w:ascii="Times New Roman" w:hAnsi="Times New Roman" w:cs="Times New Roman"/>
          <w:color w:val="0F0F0F"/>
          <w:sz w:val="24"/>
          <w:szCs w:val="24"/>
        </w:rPr>
        <w:t>Материал подготовлен пресс-службой</w:t>
      </w:r>
    </w:p>
    <w:p>
      <w:pPr>
        <w:rPr>
          <w:rFonts w:ascii="Times New Roman" w:hAnsi="Times New Roman" w:cs="Times New Roman"/>
          <w:color w:val="0F0F0F"/>
          <w:sz w:val="24"/>
          <w:szCs w:val="24"/>
        </w:rPr>
      </w:pPr>
      <w:r>
        <w:rPr>
          <w:rFonts w:ascii="Times New Roman" w:hAnsi="Times New Roman" w:cs="Times New Roman"/>
          <w:color w:val="0F0F0F"/>
          <w:sz w:val="24"/>
          <w:szCs w:val="24"/>
        </w:rPr>
        <w:t>Управления Росреестра по Самарской области</w:t>
      </w:r>
    </w:p>
    <w:p/>
    <w:sectPr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7D8B475-03F7-4B0B-8130-3B60F23475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198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Цветкова Ольга Евгеньевна</dc:creator>
  <cp:keywords/>
  <dc:description/>
  <cp:lastModifiedBy>Мельник Надежда Анатольевна</cp:lastModifiedBy>
  <cp:revision>2</cp:revision>
  <cp:lastPrinted>2023-10-10T13:43:00Z</cp:lastPrinted>
  <dcterms:created xsi:type="dcterms:W3CDTF">2023-10-13T04:12:00Z</dcterms:created>
  <dcterms:modified xsi:type="dcterms:W3CDTF">2023-10-13T04:12:00Z</dcterms:modified>
</cp:coreProperties>
</file>