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A6" w:rsidRPr="009B68A6" w:rsidRDefault="009B68A6" w:rsidP="009B68A6">
      <w:pPr>
        <w:suppressAutoHyphens/>
        <w:ind w:left="-11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          РОССИЙСКАЯ ФЕДЕРАЦИЯ                      </w:t>
      </w:r>
    </w:p>
    <w:p w:rsidR="009B68A6" w:rsidRPr="009B68A6" w:rsidRDefault="009B68A6" w:rsidP="009B68A6">
      <w:pPr>
        <w:keepNext/>
        <w:suppressAutoHyphens/>
        <w:ind w:left="45" w:hanging="1296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          СОБРАНИЕ ПРЕДСТАВИТЕЛЕЙ</w:t>
      </w:r>
    </w:p>
    <w:p w:rsidR="009B68A6" w:rsidRPr="009B68A6" w:rsidRDefault="009B68A6" w:rsidP="009B68A6">
      <w:pPr>
        <w:keepNext/>
        <w:suppressAutoHyphens/>
        <w:ind w:left="15" w:hanging="1296"/>
        <w:jc w:val="center"/>
        <w:outlineLvl w:val="6"/>
        <w:rPr>
          <w:rFonts w:ascii="Times New Roman" w:hAnsi="Times New Roman"/>
          <w:sz w:val="32"/>
          <w:szCs w:val="32"/>
          <w:lang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9B68A6" w:rsidRPr="009B68A6" w:rsidRDefault="009B68A6" w:rsidP="009B68A6">
      <w:pPr>
        <w:keepNext/>
        <w:suppressAutoHyphens/>
        <w:jc w:val="center"/>
        <w:outlineLvl w:val="7"/>
        <w:rPr>
          <w:rFonts w:ascii="Times New Roman" w:hAnsi="Times New Roman"/>
          <w:b/>
          <w:sz w:val="20"/>
          <w:szCs w:val="20"/>
          <w:lang w:eastAsia="ar-SA"/>
        </w:rPr>
      </w:pPr>
      <w:r w:rsidRPr="009B68A6">
        <w:rPr>
          <w:rFonts w:ascii="Times New Roman" w:hAnsi="Times New Roman"/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9B68A6" w:rsidRPr="009B68A6" w:rsidRDefault="009B68A6" w:rsidP="009B68A6">
      <w:pPr>
        <w:keepNext/>
        <w:suppressAutoHyphens/>
        <w:ind w:left="-150" w:hanging="864"/>
        <w:jc w:val="center"/>
        <w:outlineLvl w:val="3"/>
        <w:rPr>
          <w:rFonts w:ascii="Times New Roman" w:hAnsi="Times New Roman"/>
          <w:sz w:val="32"/>
          <w:szCs w:val="20"/>
          <w:lang w:eastAsia="ar-SA"/>
        </w:rPr>
      </w:pPr>
      <w:r w:rsidRPr="009B68A6">
        <w:rPr>
          <w:rFonts w:ascii="Times New Roman" w:hAnsi="Times New Roman"/>
          <w:sz w:val="32"/>
          <w:szCs w:val="20"/>
          <w:lang w:eastAsia="ar-SA"/>
        </w:rPr>
        <w:t xml:space="preserve">      третьего созыва</w:t>
      </w:r>
    </w:p>
    <w:p w:rsidR="009B68A6" w:rsidRPr="009B68A6" w:rsidRDefault="009B68A6" w:rsidP="009B68A6">
      <w:pP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B68A6">
        <w:rPr>
          <w:rFonts w:ascii="Times New Roman" w:hAnsi="Times New Roman"/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9B68A6" w:rsidRPr="009B68A6" w:rsidRDefault="009B68A6" w:rsidP="009B68A6">
      <w:pPr>
        <w:pBdr>
          <w:bottom w:val="single" w:sz="8" w:space="1" w:color="000000"/>
        </w:pBd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B68A6">
        <w:rPr>
          <w:rFonts w:ascii="Times New Roman" w:hAnsi="Times New Roman"/>
          <w:sz w:val="20"/>
          <w:szCs w:val="20"/>
          <w:lang w:eastAsia="ar-SA"/>
        </w:rPr>
        <w:t xml:space="preserve">т. (846-71) 2-14-66; 2-12-23, </w:t>
      </w:r>
      <w:r w:rsidRPr="009B68A6">
        <w:rPr>
          <w:rFonts w:ascii="Times New Roman" w:hAnsi="Times New Roman"/>
          <w:lang w:val="en-US" w:eastAsia="ar-SA"/>
        </w:rPr>
        <w:t>E</w:t>
      </w:r>
      <w:r w:rsidRPr="009B68A6">
        <w:rPr>
          <w:rFonts w:ascii="Times New Roman" w:hAnsi="Times New Roman"/>
          <w:lang w:eastAsia="ar-SA"/>
        </w:rPr>
        <w:t>-</w:t>
      </w:r>
      <w:r w:rsidRPr="009B68A6">
        <w:rPr>
          <w:rFonts w:ascii="Times New Roman" w:hAnsi="Times New Roman"/>
          <w:lang w:val="en-US" w:eastAsia="ar-SA"/>
        </w:rPr>
        <w:t>mail</w:t>
      </w:r>
      <w:r w:rsidRPr="009B68A6">
        <w:rPr>
          <w:rFonts w:ascii="Times New Roman" w:hAnsi="Times New Roman"/>
          <w:lang w:eastAsia="ar-SA"/>
        </w:rPr>
        <w:t xml:space="preserve">: </w:t>
      </w:r>
      <w:hyperlink r:id="rId5" w:history="1">
        <w:r w:rsidRPr="009B68A6">
          <w:rPr>
            <w:rFonts w:ascii="Times New Roman" w:hAnsi="Times New Roman"/>
            <w:color w:val="000080"/>
            <w:sz w:val="20"/>
            <w:szCs w:val="20"/>
            <w:u w:val="single"/>
            <w:lang/>
          </w:rPr>
          <w:t>adm.poseleniealeks@mail.ru</w:t>
        </w:r>
      </w:hyperlink>
      <w:r w:rsidRPr="009B68A6">
        <w:rPr>
          <w:rFonts w:ascii="Times New Roman" w:hAnsi="Times New Roman"/>
          <w:b/>
          <w:lang w:eastAsia="ar-SA"/>
        </w:rPr>
        <w:t xml:space="preserve">; сайт: </w:t>
      </w:r>
      <w:proofErr w:type="spellStart"/>
      <w:r w:rsidRPr="009B68A6">
        <w:rPr>
          <w:rFonts w:ascii="Times New Roman" w:hAnsi="Times New Roman"/>
          <w:b/>
          <w:lang w:val="en-US" w:eastAsia="ar-SA"/>
        </w:rPr>
        <w:t>spalekseevka</w:t>
      </w:r>
      <w:proofErr w:type="spellEnd"/>
      <w:r w:rsidRPr="009B68A6">
        <w:rPr>
          <w:rFonts w:ascii="Times New Roman" w:hAnsi="Times New Roman"/>
          <w:b/>
          <w:lang w:eastAsia="ar-SA"/>
        </w:rPr>
        <w:t>.</w:t>
      </w:r>
      <w:proofErr w:type="spellStart"/>
      <w:r w:rsidRPr="009B68A6">
        <w:rPr>
          <w:rFonts w:ascii="Times New Roman" w:hAnsi="Times New Roman"/>
          <w:b/>
          <w:lang w:val="en-US" w:eastAsia="ar-SA"/>
        </w:rPr>
        <w:t>ru</w:t>
      </w:r>
      <w:proofErr w:type="spellEnd"/>
    </w:p>
    <w:p w:rsidR="009B68A6" w:rsidRDefault="009B68A6" w:rsidP="009B68A6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rFonts w:ascii="Times New Roman" w:hAnsi="Times New Roman"/>
          <w:b/>
          <w:sz w:val="28"/>
          <w:szCs w:val="28"/>
          <w:lang w:eastAsia="ar-SA"/>
        </w:rPr>
      </w:pPr>
    </w:p>
    <w:p w:rsidR="009B68A6" w:rsidRPr="009B68A6" w:rsidRDefault="009B68A6" w:rsidP="009B68A6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rFonts w:ascii="Times New Roman" w:hAnsi="Times New Roman"/>
          <w:b/>
          <w:sz w:val="28"/>
          <w:szCs w:val="20"/>
          <w:lang w:val="en-US"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РЕШЕНИЕ      </w:t>
      </w:r>
    </w:p>
    <w:p w:rsidR="00722AA7" w:rsidRDefault="00722AA7" w:rsidP="009B68A6">
      <w:pPr>
        <w:tabs>
          <w:tab w:val="left" w:pos="6092"/>
        </w:tabs>
      </w:pPr>
    </w:p>
    <w:p w:rsidR="00722AA7" w:rsidRPr="009B68A6" w:rsidRDefault="00722AA7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 xml:space="preserve">от </w:t>
      </w:r>
      <w:r w:rsidR="009B68A6" w:rsidRPr="009B68A6">
        <w:rPr>
          <w:rFonts w:ascii="Times New Roman" w:hAnsi="Times New Roman"/>
          <w:b/>
          <w:sz w:val="28"/>
          <w:szCs w:val="28"/>
        </w:rPr>
        <w:t>25.01</w:t>
      </w:r>
      <w:r w:rsidRPr="009B68A6">
        <w:rPr>
          <w:rFonts w:ascii="Times New Roman" w:hAnsi="Times New Roman"/>
          <w:b/>
          <w:sz w:val="28"/>
          <w:szCs w:val="28"/>
        </w:rPr>
        <w:t xml:space="preserve"> 2017</w:t>
      </w:r>
      <w:r w:rsidR="009B68A6" w:rsidRPr="009B68A6">
        <w:rPr>
          <w:rFonts w:ascii="Times New Roman" w:hAnsi="Times New Roman"/>
          <w:b/>
          <w:sz w:val="28"/>
          <w:szCs w:val="28"/>
        </w:rPr>
        <w:t xml:space="preserve"> </w:t>
      </w:r>
      <w:r w:rsidRPr="009B68A6">
        <w:rPr>
          <w:rFonts w:ascii="Times New Roman" w:hAnsi="Times New Roman"/>
          <w:b/>
          <w:sz w:val="28"/>
          <w:szCs w:val="28"/>
        </w:rPr>
        <w:t>г</w:t>
      </w:r>
      <w:r w:rsidR="009B68A6" w:rsidRPr="009B68A6">
        <w:rPr>
          <w:rFonts w:ascii="Times New Roman" w:hAnsi="Times New Roman"/>
          <w:b/>
          <w:sz w:val="28"/>
          <w:szCs w:val="28"/>
        </w:rPr>
        <w:t>ода</w:t>
      </w:r>
      <w:r w:rsidRPr="009B68A6">
        <w:rPr>
          <w:rFonts w:ascii="Times New Roman" w:hAnsi="Times New Roman"/>
          <w:b/>
          <w:sz w:val="28"/>
          <w:szCs w:val="28"/>
        </w:rPr>
        <w:t xml:space="preserve">   № </w:t>
      </w:r>
      <w:r w:rsidR="009B68A6" w:rsidRPr="009B68A6">
        <w:rPr>
          <w:rFonts w:ascii="Times New Roman" w:hAnsi="Times New Roman"/>
          <w:b/>
          <w:sz w:val="28"/>
          <w:szCs w:val="28"/>
        </w:rPr>
        <w:t>104</w:t>
      </w:r>
    </w:p>
    <w:p w:rsidR="00722AA7" w:rsidRPr="00AD1993" w:rsidRDefault="00722AA7" w:rsidP="00722AA7">
      <w:pPr>
        <w:jc w:val="center"/>
        <w:rPr>
          <w:rFonts w:ascii="Times New Roman" w:hAnsi="Times New Roman"/>
          <w:sz w:val="28"/>
          <w:szCs w:val="28"/>
        </w:rPr>
      </w:pPr>
    </w:p>
    <w:p w:rsidR="00722AA7" w:rsidRPr="009B68A6" w:rsidRDefault="00722AA7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>О местных нормативах градостроительного проектирования</w:t>
      </w:r>
    </w:p>
    <w:p w:rsidR="00722AA7" w:rsidRPr="009B68A6" w:rsidRDefault="001A65C6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>с</w:t>
      </w:r>
      <w:r w:rsidR="00722AA7" w:rsidRPr="009B68A6">
        <w:rPr>
          <w:rFonts w:ascii="Times New Roman" w:hAnsi="Times New Roman"/>
          <w:b/>
          <w:sz w:val="28"/>
          <w:szCs w:val="28"/>
        </w:rPr>
        <w:t>ельского поселения Алексеевка муниципального района Алексеевский</w:t>
      </w:r>
    </w:p>
    <w:p w:rsidR="00722AA7" w:rsidRPr="009B68A6" w:rsidRDefault="00722AA7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22AA7" w:rsidRPr="00AD1993" w:rsidRDefault="00722AA7" w:rsidP="00722AA7">
      <w:pPr>
        <w:jc w:val="both"/>
        <w:rPr>
          <w:rFonts w:ascii="Times New Roman" w:hAnsi="Times New Roman"/>
          <w:sz w:val="28"/>
          <w:szCs w:val="28"/>
        </w:rPr>
      </w:pP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Алексеевка муниципального района Алексеевский Самарской области, Собрание Представителей сельского поселения Алексеевка 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  <w:r w:rsidRPr="00B462AB">
        <w:rPr>
          <w:rFonts w:ascii="Times New Roman" w:hAnsi="Times New Roman"/>
        </w:rPr>
        <w:t>РЕШИЛО:</w:t>
      </w: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1.Утвердить местные нормативы градостроительного проектирования сельского поселения Алексеевка муниципального района Алексеевский Самарской области, согласно приложению к настоящему Решению.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2.Опубликовать настоящее Решение в средствах массовой информации и разместить на официальном сайте администрации сельского поселения Алексеевка муниципального района Алексеевский Самарской области в сети Интернет.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>П</w:t>
      </w:r>
      <w:r w:rsidRPr="009B68A6">
        <w:rPr>
          <w:rFonts w:ascii="Times New Roman" w:hAnsi="Times New Roman"/>
          <w:color w:val="000000"/>
          <w:sz w:val="28"/>
          <w:szCs w:val="28"/>
        </w:rPr>
        <w:t xml:space="preserve">редседатель Собрания представителей сельского </w:t>
      </w: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  <w:r w:rsidRPr="009B68A6">
        <w:rPr>
          <w:rFonts w:ascii="Times New Roman" w:hAnsi="Times New Roman"/>
          <w:color w:val="000000"/>
          <w:sz w:val="28"/>
          <w:szCs w:val="28"/>
        </w:rPr>
        <w:t xml:space="preserve">поселения Алексеевка муниципального района </w:t>
      </w: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  <w:r w:rsidRPr="009B68A6">
        <w:rPr>
          <w:rFonts w:ascii="Times New Roman" w:hAnsi="Times New Roman"/>
          <w:color w:val="000000"/>
          <w:sz w:val="28"/>
          <w:szCs w:val="28"/>
        </w:rPr>
        <w:t xml:space="preserve">Алексеевский Самарской области                                              </w:t>
      </w:r>
      <w:r w:rsidR="009B68A6" w:rsidRPr="009B68A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B1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8A6" w:rsidRPr="009B68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8A6">
        <w:rPr>
          <w:rFonts w:ascii="Times New Roman" w:hAnsi="Times New Roman"/>
          <w:color w:val="000000"/>
          <w:sz w:val="28"/>
          <w:szCs w:val="28"/>
        </w:rPr>
        <w:t>В. Н. Булавина</w:t>
      </w: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</w:p>
    <w:p w:rsidR="00DD4158" w:rsidRPr="009B68A6" w:rsidRDefault="00DD4158" w:rsidP="00722AA7">
      <w:pPr>
        <w:rPr>
          <w:rFonts w:ascii="Times New Roman" w:hAnsi="Times New Roman"/>
          <w:color w:val="000000"/>
          <w:sz w:val="28"/>
          <w:szCs w:val="28"/>
        </w:rPr>
      </w:pPr>
    </w:p>
    <w:p w:rsidR="00DD4158" w:rsidRPr="009B68A6" w:rsidRDefault="00DD4158" w:rsidP="00722AA7">
      <w:pPr>
        <w:rPr>
          <w:rFonts w:ascii="Times New Roman" w:hAnsi="Times New Roman"/>
          <w:color w:val="000000"/>
          <w:sz w:val="28"/>
          <w:szCs w:val="28"/>
        </w:rPr>
      </w:pPr>
    </w:p>
    <w:p w:rsidR="00722AA7" w:rsidRPr="009B68A6" w:rsidRDefault="00722AA7" w:rsidP="00722A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>Глава сельского поселения Алексеевка</w:t>
      </w:r>
    </w:p>
    <w:p w:rsidR="00722AA7" w:rsidRPr="009B68A6" w:rsidRDefault="001A65C6" w:rsidP="00722A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>м</w:t>
      </w:r>
      <w:r w:rsidR="00722AA7" w:rsidRPr="009B68A6">
        <w:rPr>
          <w:rFonts w:ascii="Times New Roman" w:hAnsi="Times New Roman"/>
          <w:sz w:val="28"/>
          <w:szCs w:val="28"/>
        </w:rPr>
        <w:t xml:space="preserve">униципального района Алексеевский </w:t>
      </w:r>
    </w:p>
    <w:p w:rsidR="00722AA7" w:rsidRPr="009B68A6" w:rsidRDefault="00722AA7" w:rsidP="00722A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9B68A6">
        <w:rPr>
          <w:rFonts w:ascii="Times New Roman" w:hAnsi="Times New Roman"/>
          <w:sz w:val="28"/>
          <w:szCs w:val="28"/>
        </w:rPr>
        <w:t xml:space="preserve">      </w:t>
      </w:r>
      <w:r w:rsidRPr="009B68A6">
        <w:rPr>
          <w:rFonts w:ascii="Times New Roman" w:hAnsi="Times New Roman"/>
          <w:sz w:val="28"/>
          <w:szCs w:val="28"/>
        </w:rPr>
        <w:t>А.А. Молодыко</w:t>
      </w:r>
    </w:p>
    <w:p w:rsidR="00722AA7" w:rsidRDefault="00722AA7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22AA7" w:rsidRDefault="00722AA7" w:rsidP="009B68A6">
      <w:pPr>
        <w:rPr>
          <w:rFonts w:ascii="Times New Roman" w:hAnsi="Times New Roman"/>
          <w:sz w:val="28"/>
          <w:szCs w:val="28"/>
        </w:rPr>
      </w:pP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lastRenderedPageBreak/>
        <w:t>Приложение к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Решению Собрания Представителей </w:t>
      </w:r>
    </w:p>
    <w:p w:rsidR="00722AA7" w:rsidRPr="0066490A" w:rsidRDefault="001A65C6" w:rsidP="00722AA7">
      <w:pPr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22AA7" w:rsidRPr="0066490A">
        <w:rPr>
          <w:rFonts w:ascii="Times New Roman" w:hAnsi="Times New Roman"/>
        </w:rPr>
        <w:t>ельского поселения Алексеевка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муниципального района Алексеевский Самарской области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от </w:t>
      </w:r>
      <w:r w:rsidR="009B68A6">
        <w:rPr>
          <w:rFonts w:ascii="Times New Roman" w:hAnsi="Times New Roman"/>
        </w:rPr>
        <w:t>25.01.2017г.</w:t>
      </w:r>
      <w:r w:rsidRPr="0066490A">
        <w:rPr>
          <w:rFonts w:ascii="Times New Roman" w:hAnsi="Times New Roman"/>
        </w:rPr>
        <w:t xml:space="preserve"> №</w:t>
      </w:r>
      <w:r w:rsidR="009B68A6">
        <w:rPr>
          <w:rFonts w:ascii="Times New Roman" w:hAnsi="Times New Roman"/>
        </w:rPr>
        <w:t xml:space="preserve"> 104</w:t>
      </w:r>
    </w:p>
    <w:p w:rsidR="00722AA7" w:rsidRPr="0066490A" w:rsidRDefault="00722AA7" w:rsidP="00722AA7">
      <w:pPr>
        <w:jc w:val="right"/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Местные нормативы градостроительного проектирования </w:t>
      </w: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сельского поселения Алексеевка </w:t>
      </w:r>
      <w:r w:rsidRPr="0066490A">
        <w:rPr>
          <w:rFonts w:ascii="Times New Roman" w:hAnsi="Times New Roman"/>
        </w:rPr>
        <w:br/>
        <w:t>муниципального района Алексеевский Самарской области</w:t>
      </w:r>
    </w:p>
    <w:p w:rsidR="00722AA7" w:rsidRDefault="00722AA7" w:rsidP="00722AA7">
      <w:pPr>
        <w:jc w:val="center"/>
        <w:rPr>
          <w:rFonts w:ascii="Times New Roman" w:hAnsi="Times New Roman"/>
        </w:rPr>
      </w:pPr>
    </w:p>
    <w:p w:rsidR="0066490A" w:rsidRDefault="0066490A" w:rsidP="00722AA7">
      <w:pPr>
        <w:jc w:val="center"/>
        <w:rPr>
          <w:rFonts w:ascii="Times New Roman" w:hAnsi="Times New Roman"/>
        </w:rPr>
      </w:pPr>
    </w:p>
    <w:p w:rsidR="0066490A" w:rsidRPr="0066490A" w:rsidRDefault="0066490A" w:rsidP="00722AA7">
      <w:pPr>
        <w:jc w:val="center"/>
        <w:rPr>
          <w:rFonts w:ascii="Times New Roman" w:hAnsi="Times New Roman"/>
        </w:rPr>
      </w:pP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 Общие положения</w:t>
      </w:r>
    </w:p>
    <w:p w:rsidR="00722AA7" w:rsidRDefault="00722AA7" w:rsidP="00722AA7">
      <w:pPr>
        <w:rPr>
          <w:rFonts w:ascii="Times New Roman" w:hAnsi="Times New Roman"/>
        </w:rPr>
      </w:pPr>
    </w:p>
    <w:p w:rsidR="0066490A" w:rsidRDefault="0066490A" w:rsidP="00722AA7">
      <w:pPr>
        <w:rPr>
          <w:rFonts w:ascii="Times New Roman" w:hAnsi="Times New Roman"/>
        </w:rPr>
      </w:pPr>
    </w:p>
    <w:p w:rsidR="0066490A" w:rsidRPr="0066490A" w:rsidRDefault="0066490A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1.1. Настоящие местные нормативы градостроительного проектирования сельского поселения Алексеевка муниципального района Алексеевский Самарской области (далее также –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Алексеевка муниципального района Алексеевский Самарской области.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1.2. Настоящие нормативы включают в себя: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основную часть (расчетные показатели, указанные в абзаце втором пункта 1.1 настоящих нормативов);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материалы по обоснованию расчетных показателей, содержащихся в основной части нормативов;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1A450D" w:rsidRDefault="001A450D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0A3EBD" w:rsidRDefault="000A3EBD">
      <w:pPr>
        <w:sectPr w:rsidR="000A3EBD" w:rsidSect="00B86C9E">
          <w:pgSz w:w="11906" w:h="16838" w:code="9"/>
          <w:pgMar w:top="720" w:right="567" w:bottom="567" w:left="567" w:header="397" w:footer="397" w:gutter="0"/>
          <w:paperSrc w:first="7" w:other="7"/>
          <w:cols w:space="708"/>
          <w:titlePg/>
          <w:docGrid w:linePitch="272"/>
        </w:sectPr>
      </w:pPr>
    </w:p>
    <w:p w:rsidR="00AB14FF" w:rsidRPr="005356AB" w:rsidRDefault="00AB14FF" w:rsidP="00AB14FF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lastRenderedPageBreak/>
        <w:t xml:space="preserve">2. Основная часть. Расчетные показатели </w:t>
      </w:r>
    </w:p>
    <w:p w:rsidR="00AB14FF" w:rsidRPr="005356AB" w:rsidRDefault="00AB14FF" w:rsidP="00AB14FF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t xml:space="preserve">минимально допустимого уровня обеспеченности объектами местного </w:t>
      </w:r>
      <w:proofErr w:type="gramStart"/>
      <w:r w:rsidRPr="005356AB">
        <w:rPr>
          <w:rFonts w:ascii="Times New Roman" w:hAnsi="Times New Roman"/>
          <w:b/>
          <w:color w:val="2D2D2D"/>
          <w:spacing w:val="2"/>
        </w:rPr>
        <w:t xml:space="preserve">значения </w:t>
      </w:r>
      <w:r w:rsidR="00424963">
        <w:rPr>
          <w:rFonts w:ascii="Times New Roman" w:hAnsi="Times New Roman"/>
          <w:b/>
          <w:color w:val="2D2D2D"/>
          <w:spacing w:val="2"/>
        </w:rPr>
        <w:t xml:space="preserve"> сельского</w:t>
      </w:r>
      <w:proofErr w:type="gramEnd"/>
      <w:r w:rsidR="00424963">
        <w:rPr>
          <w:rFonts w:ascii="Times New Roman" w:hAnsi="Times New Roman"/>
          <w:b/>
          <w:color w:val="2D2D2D"/>
          <w:spacing w:val="2"/>
        </w:rPr>
        <w:t xml:space="preserve">  поселения Алексеевка </w:t>
      </w:r>
      <w:r w:rsidRPr="005356AB">
        <w:rPr>
          <w:rFonts w:ascii="Times New Roman" w:hAnsi="Times New Roman"/>
          <w:b/>
          <w:color w:val="2D2D2D"/>
          <w:spacing w:val="2"/>
        </w:rPr>
        <w:t xml:space="preserve">муниципального района Алексеевский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24963">
        <w:rPr>
          <w:rFonts w:ascii="Times New Roman" w:hAnsi="Times New Roman"/>
          <w:b/>
          <w:color w:val="2D2D2D"/>
          <w:spacing w:val="2"/>
        </w:rPr>
        <w:t xml:space="preserve"> сельского  поселения Алексеевка </w:t>
      </w:r>
      <w:r w:rsidRPr="005356AB">
        <w:rPr>
          <w:rFonts w:ascii="Times New Roman" w:hAnsi="Times New Roman"/>
          <w:b/>
          <w:color w:val="2D2D2D"/>
          <w:spacing w:val="2"/>
        </w:rPr>
        <w:t>муниципального района Алексеевский Самарской области</w:t>
      </w:r>
    </w:p>
    <w:p w:rsidR="00AB14FF" w:rsidRPr="00093AB8" w:rsidRDefault="00AB14FF" w:rsidP="00AB14FF">
      <w:pPr>
        <w:spacing w:before="240"/>
        <w:contextualSpacing/>
        <w:jc w:val="center"/>
        <w:rPr>
          <w:rFonts w:ascii="Times New Roman" w:hAnsi="Times New Roman"/>
          <w:color w:val="2D2D2D"/>
          <w:spacing w:val="2"/>
        </w:rPr>
      </w:pPr>
    </w:p>
    <w:p w:rsidR="00AB14FF" w:rsidRPr="00093AB8" w:rsidRDefault="00AB14FF" w:rsidP="00AB14FF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  <w:r w:rsidRPr="00093AB8">
        <w:rPr>
          <w:rFonts w:ascii="Times New Roman" w:hAnsi="Times New Roman"/>
          <w:color w:val="2D2D2D"/>
          <w:spacing w:val="2"/>
        </w:rPr>
        <w:t>Таблица 1</w:t>
      </w:r>
    </w:p>
    <w:p w:rsidR="00AB14FF" w:rsidRPr="00093AB8" w:rsidRDefault="00AB14FF" w:rsidP="00AB14FF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0"/>
        <w:gridCol w:w="3190"/>
        <w:gridCol w:w="142"/>
        <w:gridCol w:w="57"/>
        <w:gridCol w:w="85"/>
        <w:gridCol w:w="1559"/>
        <w:gridCol w:w="142"/>
        <w:gridCol w:w="322"/>
        <w:gridCol w:w="160"/>
        <w:gridCol w:w="1091"/>
        <w:gridCol w:w="128"/>
        <w:gridCol w:w="142"/>
        <w:gridCol w:w="94"/>
        <w:gridCol w:w="472"/>
        <w:gridCol w:w="87"/>
        <w:gridCol w:w="169"/>
        <w:gridCol w:w="28"/>
        <w:gridCol w:w="354"/>
        <w:gridCol w:w="165"/>
        <w:gridCol w:w="180"/>
        <w:gridCol w:w="293"/>
        <w:gridCol w:w="638"/>
        <w:gridCol w:w="328"/>
        <w:gridCol w:w="197"/>
        <w:gridCol w:w="113"/>
        <w:gridCol w:w="142"/>
        <w:gridCol w:w="142"/>
        <w:gridCol w:w="1777"/>
        <w:gridCol w:w="9"/>
        <w:gridCol w:w="56"/>
        <w:gridCol w:w="2127"/>
      </w:tblGrid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№ п/п</w:t>
            </w: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Наименование вида объекта местного значения</w:t>
            </w:r>
          </w:p>
        </w:tc>
        <w:tc>
          <w:tcPr>
            <w:tcW w:w="4282" w:type="dxa"/>
            <w:gridSpan w:val="11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6718" w:type="dxa"/>
            <w:gridSpan w:val="16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единица измерения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вид доступности, единица измерения</w:t>
            </w:r>
          </w:p>
        </w:tc>
        <w:tc>
          <w:tcPr>
            <w:tcW w:w="4563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</w:tr>
      <w:tr w:rsidR="00AB14FF" w:rsidRPr="00093AB8" w:rsidTr="000970E6">
        <w:tc>
          <w:tcPr>
            <w:tcW w:w="13089" w:type="dxa"/>
            <w:gridSpan w:val="29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образования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</w:tr>
      <w:tr w:rsidR="00AB14FF" w:rsidRPr="00093AB8" w:rsidTr="000970E6">
        <w:tc>
          <w:tcPr>
            <w:tcW w:w="892" w:type="dxa"/>
            <w:gridSpan w:val="2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1.</w:t>
            </w:r>
          </w:p>
        </w:tc>
        <w:tc>
          <w:tcPr>
            <w:tcW w:w="3389" w:type="dxa"/>
            <w:gridSpan w:val="3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</w:t>
            </w:r>
          </w:p>
        </w:tc>
        <w:tc>
          <w:tcPr>
            <w:tcW w:w="2108" w:type="dxa"/>
            <w:gridSpan w:val="4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Количество учащихся на 1 тысячу человек</w:t>
            </w:r>
          </w:p>
        </w:tc>
        <w:tc>
          <w:tcPr>
            <w:tcW w:w="2174" w:type="dxa"/>
            <w:gridSpan w:val="7"/>
            <w:vMerge w:val="restart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</w:t>
            </w:r>
          </w:p>
        </w:tc>
        <w:tc>
          <w:tcPr>
            <w:tcW w:w="2155" w:type="dxa"/>
            <w:gridSpan w:val="8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 обучения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4000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 обучения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30**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6718" w:type="dxa"/>
            <w:gridSpan w:val="16"/>
          </w:tcPr>
          <w:p w:rsidR="00AB14FF" w:rsidRPr="007B5B0B" w:rsidRDefault="00AB14FF" w:rsidP="001A65C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Примечания:</w:t>
            </w:r>
          </w:p>
          <w:p w:rsidR="00AB14FF" w:rsidRPr="007B5B0B" w:rsidRDefault="00AB14FF" w:rsidP="001A65C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AB14FF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 w:rsidRPr="007B5B0B">
              <w:rPr>
                <w:rFonts w:ascii="Times New Roman" w:hAnsi="Times New Roman"/>
              </w:rPr>
              <w:t xml:space="preserve">** Транспортная доступность учащихся </w:t>
            </w:r>
            <w:r w:rsidRPr="007B5B0B">
              <w:rPr>
                <w:rFonts w:ascii="Times New Roman" w:hAnsi="Times New Roman"/>
                <w:lang w:val="en-US"/>
              </w:rPr>
              <w:t>II</w:t>
            </w:r>
            <w:r w:rsidRPr="007B5B0B">
              <w:rPr>
                <w:rFonts w:ascii="Times New Roman" w:hAnsi="Times New Roman"/>
              </w:rPr>
              <w:t xml:space="preserve"> и </w:t>
            </w:r>
            <w:r w:rsidRPr="007B5B0B">
              <w:rPr>
                <w:rFonts w:ascii="Times New Roman" w:hAnsi="Times New Roman"/>
                <w:lang w:val="en-US"/>
              </w:rPr>
              <w:t>III</w:t>
            </w:r>
            <w:r w:rsidRPr="007B5B0B">
              <w:rPr>
                <w:rFonts w:ascii="Times New Roman" w:hAnsi="Times New Roman"/>
              </w:rPr>
              <w:t xml:space="preserve"> ступени обучения</w:t>
            </w:r>
            <w:r>
              <w:rPr>
                <w:rFonts w:ascii="Times New Roman" w:hAnsi="Times New Roman"/>
              </w:rPr>
              <w:t xml:space="preserve"> не должна превышать 15 км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2.</w:t>
            </w: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55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2371" w:type="dxa"/>
            <w:gridSpan w:val="5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92" w:type="dxa"/>
            <w:gridSpan w:val="3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500</w:t>
            </w:r>
          </w:p>
        </w:tc>
      </w:tr>
      <w:tr w:rsidR="001451CD" w:rsidRPr="00093AB8" w:rsidTr="000970E6">
        <w:tc>
          <w:tcPr>
            <w:tcW w:w="892" w:type="dxa"/>
            <w:gridSpan w:val="2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3.</w:t>
            </w:r>
          </w:p>
        </w:tc>
        <w:tc>
          <w:tcPr>
            <w:tcW w:w="3389" w:type="dxa"/>
            <w:gridSpan w:val="3"/>
          </w:tcPr>
          <w:p w:rsidR="001451CD" w:rsidRDefault="001451CD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Организации дополнительного образования детей</w:t>
            </w:r>
          </w:p>
        </w:tc>
        <w:tc>
          <w:tcPr>
            <w:tcW w:w="2108" w:type="dxa"/>
            <w:gridSpan w:val="4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45</w:t>
            </w:r>
          </w:p>
        </w:tc>
        <w:tc>
          <w:tcPr>
            <w:tcW w:w="2155" w:type="dxa"/>
            <w:gridSpan w:val="8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метры</w:t>
            </w:r>
          </w:p>
        </w:tc>
        <w:tc>
          <w:tcPr>
            <w:tcW w:w="2371" w:type="dxa"/>
            <w:gridSpan w:val="5"/>
          </w:tcPr>
          <w:p w:rsidR="001451CD" w:rsidRDefault="001451CD" w:rsidP="001451CD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населенных пунктах, являющихся административными центрами муниципальных районов</w:t>
            </w:r>
          </w:p>
        </w:tc>
        <w:tc>
          <w:tcPr>
            <w:tcW w:w="2192" w:type="dxa"/>
            <w:gridSpan w:val="3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</w:t>
            </w:r>
          </w:p>
        </w:tc>
      </w:tr>
      <w:tr w:rsidR="00AB14FF" w:rsidRPr="00093AB8" w:rsidTr="000970E6">
        <w:tc>
          <w:tcPr>
            <w:tcW w:w="15281" w:type="dxa"/>
            <w:gridSpan w:val="32"/>
          </w:tcPr>
          <w:p w:rsidR="00AB14FF" w:rsidRPr="00DD418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физической культуры и массового спорта</w:t>
            </w:r>
          </w:p>
        </w:tc>
      </w:tr>
      <w:tr w:rsidR="00AB14FF" w:rsidRPr="00093AB8" w:rsidTr="00135523">
        <w:tc>
          <w:tcPr>
            <w:tcW w:w="822" w:type="dxa"/>
          </w:tcPr>
          <w:p w:rsidR="00AB14FF" w:rsidRPr="00093AB8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>.</w:t>
            </w:r>
          </w:p>
        </w:tc>
        <w:tc>
          <w:tcPr>
            <w:tcW w:w="3459" w:type="dxa"/>
            <w:gridSpan w:val="4"/>
          </w:tcPr>
          <w:p w:rsidR="00AB14FF" w:rsidRPr="00093AB8" w:rsidRDefault="00D20FF0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Физкультурно-спорт</w:t>
            </w:r>
            <w:r w:rsidR="00B26B34">
              <w:rPr>
                <w:rFonts w:ascii="Times New Roman" w:hAnsi="Times New Roman"/>
                <w:color w:val="2D2D2D"/>
                <w:spacing w:val="2"/>
              </w:rPr>
              <w:t>ивные залы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</w:p>
        </w:tc>
        <w:tc>
          <w:tcPr>
            <w:tcW w:w="2108" w:type="dxa"/>
            <w:gridSpan w:val="4"/>
          </w:tcPr>
          <w:p w:rsidR="00AB14FF" w:rsidRPr="00093AB8" w:rsidRDefault="001962FC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квадратные метры </w:t>
            </w:r>
            <w:r w:rsidR="00D20FF0">
              <w:rPr>
                <w:rFonts w:ascii="Times New Roman" w:hAnsi="Times New Roman"/>
                <w:color w:val="2D2D2D"/>
                <w:spacing w:val="2"/>
              </w:rPr>
              <w:t xml:space="preserve"> общей площади пола </w:t>
            </w:r>
            <w:r>
              <w:rPr>
                <w:rFonts w:ascii="Times New Roman" w:hAnsi="Times New Roman"/>
                <w:color w:val="2D2D2D"/>
                <w:spacing w:val="2"/>
              </w:rPr>
              <w:t>на 1 тысячу человек</w:t>
            </w:r>
          </w:p>
        </w:tc>
        <w:tc>
          <w:tcPr>
            <w:tcW w:w="2174" w:type="dxa"/>
            <w:gridSpan w:val="7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350</w:t>
            </w:r>
          </w:p>
        </w:tc>
        <w:tc>
          <w:tcPr>
            <w:tcW w:w="2155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</w:t>
            </w:r>
          </w:p>
        </w:tc>
      </w:tr>
      <w:tr w:rsidR="00AB14FF" w:rsidRPr="00093AB8" w:rsidTr="00135523">
        <w:tc>
          <w:tcPr>
            <w:tcW w:w="822" w:type="dxa"/>
          </w:tcPr>
          <w:p w:rsidR="00AB14FF" w:rsidRPr="00093AB8" w:rsidRDefault="00D20FF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>.</w:t>
            </w:r>
          </w:p>
        </w:tc>
        <w:tc>
          <w:tcPr>
            <w:tcW w:w="3459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Плоскостные физкультурно-спортивные сооружения</w:t>
            </w: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квадратные метры на 1 тысячу человек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1000</w:t>
            </w:r>
          </w:p>
        </w:tc>
      </w:tr>
      <w:tr w:rsidR="000970E6" w:rsidRPr="00093AB8" w:rsidTr="002C3D36">
        <w:trPr>
          <w:trHeight w:val="617"/>
        </w:trPr>
        <w:tc>
          <w:tcPr>
            <w:tcW w:w="15281" w:type="dxa"/>
            <w:gridSpan w:val="32"/>
          </w:tcPr>
          <w:p w:rsidR="00217C4B" w:rsidRDefault="00217C4B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0970E6" w:rsidRDefault="000970E6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библиотечного обслуживания</w:t>
            </w:r>
          </w:p>
          <w:p w:rsidR="000970E6" w:rsidRDefault="000970E6" w:rsidP="000970E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1B320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2183" w:type="dxa"/>
            <w:gridSpan w:val="4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2183" w:type="dxa"/>
            <w:gridSpan w:val="7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183" w:type="dxa"/>
            <w:gridSpan w:val="8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1 на каждую 1 тысячу населения</w:t>
            </w:r>
          </w:p>
        </w:tc>
        <w:tc>
          <w:tcPr>
            <w:tcW w:w="2183" w:type="dxa"/>
            <w:gridSpan w:val="5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2183" w:type="dxa"/>
            <w:gridSpan w:val="2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30</w:t>
            </w: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7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в населенных пунктах сельских поселений с </w:t>
            </w:r>
            <w:r w:rsidRPr="001B3200">
              <w:rPr>
                <w:rFonts w:ascii="Times New Roman" w:hAnsi="Times New Roman"/>
                <w:bCs/>
              </w:rPr>
              <w:lastRenderedPageBreak/>
              <w:t xml:space="preserve">числом жителей более 500 человек, расположенных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3200">
                <w:rPr>
                  <w:rFonts w:ascii="Times New Roman" w:hAnsi="Times New Roman"/>
                  <w:bCs/>
                </w:rPr>
                <w:t>5 км</w:t>
              </w:r>
            </w:smartTag>
            <w:r w:rsidRPr="001B3200">
              <w:rPr>
                <w:rFonts w:ascii="Times New Roman" w:hAnsi="Times New Roman"/>
                <w:bCs/>
              </w:rPr>
              <w:t xml:space="preserve"> от административного центра поселения</w:t>
            </w:r>
          </w:p>
        </w:tc>
        <w:tc>
          <w:tcPr>
            <w:tcW w:w="2183" w:type="dxa"/>
            <w:gridSpan w:val="8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lastRenderedPageBreak/>
              <w:t>1 филиал</w:t>
            </w:r>
          </w:p>
        </w:tc>
        <w:tc>
          <w:tcPr>
            <w:tcW w:w="2183" w:type="dxa"/>
            <w:gridSpan w:val="5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1" w:type="dxa"/>
          </w:tcPr>
          <w:p w:rsidR="00135523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при населении, тысяч человек</w:t>
            </w:r>
          </w:p>
        </w:tc>
        <w:tc>
          <w:tcPr>
            <w:tcW w:w="1092" w:type="dxa"/>
            <w:gridSpan w:val="6"/>
          </w:tcPr>
          <w:p w:rsidR="00135523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количество единиц хранения в тысячах</w:t>
            </w:r>
          </w:p>
        </w:tc>
        <w:tc>
          <w:tcPr>
            <w:tcW w:w="2183" w:type="dxa"/>
            <w:gridSpan w:val="8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читательских мест</w:t>
            </w:r>
          </w:p>
        </w:tc>
        <w:tc>
          <w:tcPr>
            <w:tcW w:w="2183" w:type="dxa"/>
            <w:gridSpan w:val="5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135523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свыше 1 до 2</w:t>
            </w:r>
          </w:p>
        </w:tc>
        <w:tc>
          <w:tcPr>
            <w:tcW w:w="1092" w:type="dxa"/>
            <w:gridSpan w:val="6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6 - 7,5</w:t>
            </w:r>
          </w:p>
        </w:tc>
        <w:tc>
          <w:tcPr>
            <w:tcW w:w="2183" w:type="dxa"/>
            <w:gridSpan w:val="8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5 - 6</w:t>
            </w:r>
          </w:p>
        </w:tc>
        <w:tc>
          <w:tcPr>
            <w:tcW w:w="2183" w:type="dxa"/>
            <w:gridSpan w:val="5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854DB4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6" w:type="dxa"/>
            <w:gridSpan w:val="15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Примечания:</w:t>
            </w:r>
          </w:p>
          <w:p w:rsidR="00854DB4" w:rsidRPr="001B3200" w:rsidRDefault="00854DB4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</w:t>
            </w:r>
          </w:p>
        </w:tc>
        <w:tc>
          <w:tcPr>
            <w:tcW w:w="2183" w:type="dxa"/>
            <w:gridSpan w:val="5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854DB4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Детские библиотеки</w:t>
            </w: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455" w:type="dxa"/>
            <w:gridSpan w:val="4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населенных пунктах, являющихся административными центрами сельских поселений, с числом жителей свыше 1 </w:t>
            </w:r>
            <w:r>
              <w:rPr>
                <w:rFonts w:ascii="Times New Roman" w:hAnsi="Times New Roman"/>
                <w:bCs/>
              </w:rPr>
              <w:lastRenderedPageBreak/>
              <w:t>тысячи человек</w:t>
            </w:r>
          </w:p>
        </w:tc>
        <w:tc>
          <w:tcPr>
            <w:tcW w:w="1455" w:type="dxa"/>
            <w:gridSpan w:val="7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 на каждую 1 тысячу детского населения</w:t>
            </w:r>
            <w:bookmarkStart w:id="0" w:name="_GoBack"/>
            <w:bookmarkEnd w:id="0"/>
          </w:p>
        </w:tc>
        <w:tc>
          <w:tcPr>
            <w:tcW w:w="1456" w:type="dxa"/>
            <w:gridSpan w:val="4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5"/>
          </w:tcPr>
          <w:p w:rsidR="00854DB4" w:rsidRPr="001B3200" w:rsidRDefault="00854DB4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854DB4" w:rsidRPr="00093AB8" w:rsidTr="00854DB4">
        <w:trPr>
          <w:trHeight w:val="448"/>
        </w:trPr>
        <w:tc>
          <w:tcPr>
            <w:tcW w:w="15281" w:type="dxa"/>
            <w:gridSpan w:val="32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t>Объекты в области культуры и искусства</w:t>
            </w:r>
          </w:p>
        </w:tc>
      </w:tr>
      <w:tr w:rsidR="004A4AA0" w:rsidRPr="00093AB8" w:rsidTr="000E1251">
        <w:trPr>
          <w:trHeight w:val="749"/>
        </w:trPr>
        <w:tc>
          <w:tcPr>
            <w:tcW w:w="822" w:type="dxa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544" w:type="dxa"/>
            <w:gridSpan w:val="5"/>
          </w:tcPr>
          <w:p w:rsidR="004A4AA0" w:rsidRDefault="004A4AA0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Учреждения культуры клубного типа сельских поселений</w:t>
            </w:r>
          </w:p>
        </w:tc>
        <w:tc>
          <w:tcPr>
            <w:tcW w:w="2183" w:type="dxa"/>
            <w:gridSpan w:val="4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мест</w:t>
            </w:r>
          </w:p>
        </w:tc>
        <w:tc>
          <w:tcPr>
            <w:tcW w:w="1455" w:type="dxa"/>
            <w:gridSpan w:val="4"/>
          </w:tcPr>
          <w:p w:rsidR="004A4AA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455" w:type="dxa"/>
            <w:gridSpan w:val="7"/>
          </w:tcPr>
          <w:p w:rsidR="004A4AA0" w:rsidRDefault="004A4AA0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150 - 200 зрительских мест</w:t>
            </w:r>
          </w:p>
        </w:tc>
        <w:tc>
          <w:tcPr>
            <w:tcW w:w="1853" w:type="dxa"/>
            <w:gridSpan w:val="7"/>
            <w:vMerge w:val="restart"/>
          </w:tcPr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Pr="001B320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1786" w:type="dxa"/>
            <w:gridSpan w:val="2"/>
            <w:vMerge w:val="restart"/>
          </w:tcPr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183" w:type="dxa"/>
            <w:gridSpan w:val="2"/>
            <w:vMerge w:val="restart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4A4AA0" w:rsidRPr="00093AB8" w:rsidTr="000E1251">
        <w:trPr>
          <w:trHeight w:val="749"/>
        </w:trPr>
        <w:tc>
          <w:tcPr>
            <w:tcW w:w="822" w:type="dxa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4A4AA0" w:rsidRDefault="004A4AA0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gridSpan w:val="4"/>
          </w:tcPr>
          <w:p w:rsidR="004A4AA0" w:rsidRPr="00A75EF6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75EF6">
              <w:rPr>
                <w:rFonts w:ascii="Times New Roman" w:hAnsi="Times New Roman"/>
                <w:bCs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455" w:type="dxa"/>
            <w:gridSpan w:val="7"/>
          </w:tcPr>
          <w:p w:rsidR="004A4AA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100 зрительских мест на 1 тысячу жителей</w:t>
            </w:r>
          </w:p>
        </w:tc>
        <w:tc>
          <w:tcPr>
            <w:tcW w:w="1853" w:type="dxa"/>
            <w:gridSpan w:val="7"/>
            <w:vMerge/>
          </w:tcPr>
          <w:p w:rsidR="004A4AA0" w:rsidRPr="001B320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786" w:type="dxa"/>
            <w:gridSpan w:val="2"/>
            <w:vMerge/>
          </w:tcPr>
          <w:p w:rsidR="004A4AA0" w:rsidRDefault="004A4AA0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  <w:vMerge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300FC" w:rsidRPr="00093AB8" w:rsidTr="004300FC">
        <w:trPr>
          <w:trHeight w:val="510"/>
        </w:trPr>
        <w:tc>
          <w:tcPr>
            <w:tcW w:w="15281" w:type="dxa"/>
            <w:gridSpan w:val="32"/>
          </w:tcPr>
          <w:p w:rsidR="004300FC" w:rsidRDefault="004300FC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2877C3" w:rsidRPr="00093AB8" w:rsidTr="000E1251">
        <w:trPr>
          <w:trHeight w:val="749"/>
        </w:trPr>
        <w:tc>
          <w:tcPr>
            <w:tcW w:w="822" w:type="dxa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544" w:type="dxa"/>
            <w:gridSpan w:val="5"/>
          </w:tcPr>
          <w:p w:rsidR="002877C3" w:rsidRDefault="002877C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Озеленение территории общего пользования (без учета городских лесов)</w:t>
            </w:r>
          </w:p>
        </w:tc>
        <w:tc>
          <w:tcPr>
            <w:tcW w:w="2183" w:type="dxa"/>
            <w:gridSpan w:val="4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квадратный метр на 1 человека</w:t>
            </w:r>
          </w:p>
        </w:tc>
        <w:tc>
          <w:tcPr>
            <w:tcW w:w="4763" w:type="dxa"/>
            <w:gridSpan w:val="18"/>
          </w:tcPr>
          <w:p w:rsidR="002877C3" w:rsidRPr="001B3200" w:rsidRDefault="002877C3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86" w:type="dxa"/>
            <w:gridSpan w:val="2"/>
          </w:tcPr>
          <w:p w:rsidR="002877C3" w:rsidRDefault="002877C3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пешеходная доступность, метры</w:t>
            </w:r>
          </w:p>
        </w:tc>
        <w:tc>
          <w:tcPr>
            <w:tcW w:w="2183" w:type="dxa"/>
            <w:gridSpan w:val="2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</w:tr>
      <w:tr w:rsidR="000E1251" w:rsidRPr="00093AB8" w:rsidTr="000E1251">
        <w:trPr>
          <w:trHeight w:val="749"/>
        </w:trPr>
        <w:tc>
          <w:tcPr>
            <w:tcW w:w="822" w:type="dxa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544" w:type="dxa"/>
            <w:gridSpan w:val="5"/>
          </w:tcPr>
          <w:p w:rsidR="000E1251" w:rsidRDefault="000E1251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Парки культуры и отдыха</w:t>
            </w:r>
          </w:p>
        </w:tc>
        <w:tc>
          <w:tcPr>
            <w:tcW w:w="2183" w:type="dxa"/>
            <w:gridSpan w:val="4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361" w:type="dxa"/>
            <w:gridSpan w:val="3"/>
          </w:tcPr>
          <w:p w:rsidR="000E1251" w:rsidRDefault="000E1251" w:rsidP="000E12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иных населенных пунктах</w:t>
            </w:r>
          </w:p>
          <w:p w:rsidR="000E1251" w:rsidRDefault="000E1251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9"/>
          </w:tcPr>
          <w:p w:rsidR="000E1251" w:rsidRDefault="000E1251" w:rsidP="000E12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не устанавливается</w:t>
            </w:r>
          </w:p>
          <w:p w:rsidR="000E1251" w:rsidRDefault="000E1251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6"/>
          </w:tcPr>
          <w:p w:rsidR="000E1251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3969" w:type="dxa"/>
            <w:gridSpan w:val="4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0E1251" w:rsidRPr="00093AB8" w:rsidTr="000E1251">
        <w:trPr>
          <w:trHeight w:val="471"/>
        </w:trPr>
        <w:tc>
          <w:tcPr>
            <w:tcW w:w="15281" w:type="dxa"/>
            <w:gridSpan w:val="32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транспортной инфраструктуры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544" w:type="dxa"/>
            <w:gridSpan w:val="5"/>
          </w:tcPr>
          <w:p w:rsidR="000E1251" w:rsidRPr="00AD24BD" w:rsidRDefault="000E1251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"/>
              </w:rPr>
              <w:t>Автомобильные дороги местного значения (улично- дорожная сеть)</w:t>
            </w:r>
          </w:p>
        </w:tc>
        <w:tc>
          <w:tcPr>
            <w:tcW w:w="2183" w:type="dxa"/>
            <w:gridSpan w:val="4"/>
          </w:tcPr>
          <w:p w:rsidR="000E1251" w:rsidRPr="00AD24BD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203" w:type="dxa"/>
            <w:gridSpan w:val="12"/>
          </w:tcPr>
          <w:p w:rsidR="000E1251" w:rsidRPr="00AD24BD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spacing w:val="2"/>
              </w:rPr>
              <w:t>5*</w:t>
            </w:r>
          </w:p>
        </w:tc>
        <w:tc>
          <w:tcPr>
            <w:tcW w:w="1560" w:type="dxa"/>
            <w:gridSpan w:val="6"/>
          </w:tcPr>
          <w:p w:rsidR="000E1251" w:rsidRPr="00AD24BD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969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0E1251" w:rsidRPr="00093AB8" w:rsidTr="000E1251">
        <w:trPr>
          <w:trHeight w:val="471"/>
        </w:trPr>
        <w:tc>
          <w:tcPr>
            <w:tcW w:w="15281" w:type="dxa"/>
            <w:gridSpan w:val="3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12.</w:t>
            </w:r>
          </w:p>
        </w:tc>
        <w:tc>
          <w:tcPr>
            <w:tcW w:w="3402" w:type="dxa"/>
            <w:gridSpan w:val="3"/>
          </w:tcPr>
          <w:p w:rsidR="000E1251" w:rsidRDefault="000E1251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Стоянки и парковки (парковочные места) общего пользования</w:t>
            </w: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уровень обеспеченности в процентах</w:t>
            </w:r>
          </w:p>
        </w:tc>
        <w:tc>
          <w:tcPr>
            <w:tcW w:w="2665" w:type="dxa"/>
            <w:gridSpan w:val="9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Из расчета не менее чем для 70 % расчетного парка индивидуальных легковых автомобилей, в том числе, %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</w:t>
            </w:r>
          </w:p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м</w:t>
            </w: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жилые дома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EF043B" w:rsidRDefault="000E1251" w:rsidP="000E1251">
            <w:pPr>
              <w:spacing w:before="240"/>
              <w:contextualSpacing/>
              <w:jc w:val="both"/>
              <w:rPr>
                <w:rFonts w:ascii="Times New Roman" w:hAnsi="Times New Roman"/>
                <w:spacing w:val="2"/>
              </w:rPr>
            </w:pPr>
            <w:r w:rsidRPr="00EF043B">
              <w:rPr>
                <w:rFonts w:ascii="Times New Roman" w:hAnsi="Times New Roman"/>
                <w:spacing w:val="2"/>
              </w:rPr>
              <w:t>жилые районы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пассажирские помещения вокзалов, входов в места крупных учреждений торговли и общественного питания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3D6FEA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 w:rsidRPr="003D6FEA">
              <w:rPr>
                <w:rFonts w:ascii="Times New Roman" w:hAnsi="Times New Roman"/>
                <w:spacing w:val="2"/>
              </w:rPr>
              <w:t>общественно – деловые центры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прочие учреждения и предприятия обслуживания населения и административных зданий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3D6FEA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зоны массового кратковременного отдыха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входов в парки, на выставки и стадионы</w:t>
            </w:r>
          </w:p>
        </w:tc>
        <w:tc>
          <w:tcPr>
            <w:tcW w:w="2183" w:type="dxa"/>
            <w:gridSpan w:val="2"/>
          </w:tcPr>
          <w:p w:rsidR="000E1251" w:rsidRDefault="00B73D28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</w:t>
            </w:r>
          </w:p>
        </w:tc>
      </w:tr>
      <w:tr w:rsidR="00475122" w:rsidRPr="00093AB8" w:rsidTr="00475122">
        <w:trPr>
          <w:trHeight w:val="471"/>
        </w:trPr>
        <w:tc>
          <w:tcPr>
            <w:tcW w:w="822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13.</w:t>
            </w:r>
          </w:p>
        </w:tc>
        <w:tc>
          <w:tcPr>
            <w:tcW w:w="3402" w:type="dxa"/>
            <w:gridSpan w:val="3"/>
          </w:tcPr>
          <w:p w:rsidR="00475122" w:rsidRPr="007B3FC4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 w:rsidRPr="00334102">
              <w:rPr>
                <w:rFonts w:ascii="Times New Roman" w:hAnsi="Times New Roman"/>
                <w:spacing w:val="2"/>
              </w:rPr>
              <w:t>Сети линий наземного общественного пассажирского транспорта</w:t>
            </w:r>
          </w:p>
        </w:tc>
        <w:tc>
          <w:tcPr>
            <w:tcW w:w="1843" w:type="dxa"/>
            <w:gridSpan w:val="4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плотность сети, километры сети на квадратный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километр территории</w:t>
            </w:r>
          </w:p>
        </w:tc>
        <w:tc>
          <w:tcPr>
            <w:tcW w:w="2665" w:type="dxa"/>
            <w:gridSpan w:val="9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2183" w:type="dxa"/>
            <w:gridSpan w:val="8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83" w:type="dxa"/>
            <w:gridSpan w:val="5"/>
          </w:tcPr>
          <w:p w:rsidR="00475122" w:rsidRDefault="00475122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83" w:type="dxa"/>
            <w:gridSpan w:val="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800</w:t>
            </w:r>
          </w:p>
        </w:tc>
      </w:tr>
      <w:tr w:rsidR="00475122" w:rsidRPr="00093AB8" w:rsidTr="00475122">
        <w:trPr>
          <w:trHeight w:val="471"/>
        </w:trPr>
        <w:tc>
          <w:tcPr>
            <w:tcW w:w="15281" w:type="dxa"/>
            <w:gridSpan w:val="3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334102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обращения с отходами</w:t>
            </w: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475122">
              <w:rPr>
                <w:rFonts w:ascii="Times New Roman" w:hAnsi="Times New Roman"/>
                <w:color w:val="2D2D2D"/>
                <w:spacing w:val="2"/>
              </w:rPr>
              <w:t>14.</w:t>
            </w:r>
          </w:p>
        </w:tc>
        <w:tc>
          <w:tcPr>
            <w:tcW w:w="3260" w:type="dxa"/>
            <w:gridSpan w:val="2"/>
          </w:tcPr>
          <w:p w:rsidR="00475122" w:rsidRPr="00475122" w:rsidRDefault="00475122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985" w:type="dxa"/>
            <w:gridSpan w:val="5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73" w:type="dxa"/>
            <w:gridSpan w:val="3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твердые бытовые отходы:</w:t>
            </w:r>
          </w:p>
        </w:tc>
        <w:tc>
          <w:tcPr>
            <w:tcW w:w="1120" w:type="dxa"/>
            <w:gridSpan w:val="7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кг</w:t>
            </w:r>
          </w:p>
        </w:tc>
        <w:tc>
          <w:tcPr>
            <w:tcW w:w="2268" w:type="dxa"/>
            <w:gridSpan w:val="8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литры</w:t>
            </w:r>
          </w:p>
        </w:tc>
        <w:tc>
          <w:tcPr>
            <w:tcW w:w="2126" w:type="dxa"/>
            <w:gridSpan w:val="5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190-225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900-1000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прочих жилых зданий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300-450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1100-1500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Общее количество с учетом общественных зданий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280-300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1400-1500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Жидкие из выгребов (при отсутствии </w:t>
            </w:r>
            <w:r>
              <w:rPr>
                <w:rFonts w:ascii="Times New Roman" w:hAnsi="Times New Roman"/>
                <w:spacing w:val="2"/>
              </w:rPr>
              <w:lastRenderedPageBreak/>
              <w:t>канализации)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lastRenderedPageBreak/>
              <w:t>-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2000-35000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Смет с 1 </w:t>
            </w:r>
            <w:proofErr w:type="gramStart"/>
            <w:r>
              <w:rPr>
                <w:rFonts w:ascii="Times New Roman" w:hAnsi="Times New Roman"/>
                <w:spacing w:val="2"/>
              </w:rPr>
              <w:t>кв.м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твердых покрытий улиц, площадей и парков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5-15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8-20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475122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4961" w:type="dxa"/>
            <w:gridSpan w:val="18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Примечание: Нормы накопления крупногабаритных бытовых отходов следует принимать в размере 5% в составе приведенных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475122">
        <w:trPr>
          <w:trHeight w:val="471"/>
        </w:trPr>
        <w:tc>
          <w:tcPr>
            <w:tcW w:w="15281" w:type="dxa"/>
            <w:gridSpan w:val="3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инженерной и коммунальной инфраструктуры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7D1BA4" w:rsidRPr="00475122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15.</w:t>
            </w:r>
          </w:p>
        </w:tc>
        <w:tc>
          <w:tcPr>
            <w:tcW w:w="3260" w:type="dxa"/>
            <w:gridSpan w:val="2"/>
            <w:vMerge w:val="restart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электроснабжения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Электропотребление, кВ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5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Степень благоустройства</w:t>
            </w:r>
          </w:p>
        </w:tc>
        <w:tc>
          <w:tcPr>
            <w:tcW w:w="1511" w:type="dxa"/>
            <w:gridSpan w:val="8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Электро-потребление</w:t>
            </w:r>
          </w:p>
        </w:tc>
        <w:tc>
          <w:tcPr>
            <w:tcW w:w="1891" w:type="dxa"/>
            <w:gridSpan w:val="7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Использование максимума электрической нагрузки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5245" w:type="dxa"/>
            <w:gridSpan w:val="20"/>
          </w:tcPr>
          <w:p w:rsidR="007D1BA4" w:rsidRDefault="007D1BA4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Сельские населенные пункты </w:t>
            </w:r>
          </w:p>
          <w:p w:rsidR="007D1BA4" w:rsidRDefault="007D1BA4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(без кондиционеров)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не оборудованы стационарными электроплитами</w:t>
            </w:r>
          </w:p>
        </w:tc>
        <w:tc>
          <w:tcPr>
            <w:tcW w:w="1511" w:type="dxa"/>
            <w:gridSpan w:val="8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950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4100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оборудованы стационарными электроплитами (100% охвата)</w:t>
            </w:r>
          </w:p>
        </w:tc>
        <w:tc>
          <w:tcPr>
            <w:tcW w:w="1511" w:type="dxa"/>
            <w:gridSpan w:val="8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2400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5800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B26B3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16.</w:t>
            </w:r>
          </w:p>
        </w:tc>
        <w:tc>
          <w:tcPr>
            <w:tcW w:w="3260" w:type="dxa"/>
            <w:gridSpan w:val="2"/>
            <w:vMerge w:val="restart"/>
          </w:tcPr>
          <w:p w:rsidR="00B26B34" w:rsidRDefault="00B26B3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удельное среднесуточны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е расходы холодной и горячей воды на хозяйственно –питьевые нужды 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245" w:type="dxa"/>
            <w:gridSpan w:val="20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 xml:space="preserve">Удельные среднесуточные расходы холодной и горячей воды на хозяйственно – питьевые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нужды(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без учета расходов на полив зеленых насаждений) территорий жилой застройки</w:t>
            </w:r>
          </w:p>
        </w:tc>
        <w:tc>
          <w:tcPr>
            <w:tcW w:w="1984" w:type="dxa"/>
            <w:gridSpan w:val="4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-</w:t>
            </w:r>
          </w:p>
        </w:tc>
        <w:tc>
          <w:tcPr>
            <w:tcW w:w="2127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B26B34" w:rsidRPr="00093AB8" w:rsidTr="007D1BA4">
        <w:trPr>
          <w:trHeight w:val="471"/>
        </w:trPr>
        <w:tc>
          <w:tcPr>
            <w:tcW w:w="822" w:type="dxa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B26B34" w:rsidRDefault="00B26B3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зданий с местными (квартирными) водонагревателями</w:t>
            </w:r>
          </w:p>
        </w:tc>
        <w:tc>
          <w:tcPr>
            <w:tcW w:w="1891" w:type="dxa"/>
            <w:gridSpan w:val="7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200, со снижением до 180 к 2025 году</w:t>
            </w:r>
          </w:p>
        </w:tc>
        <w:tc>
          <w:tcPr>
            <w:tcW w:w="1984" w:type="dxa"/>
            <w:gridSpan w:val="4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объектов обслуживания повседневного пользования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17.</w:t>
            </w:r>
          </w:p>
        </w:tc>
        <w:tc>
          <w:tcPr>
            <w:tcW w:w="3260" w:type="dxa"/>
            <w:gridSpan w:val="2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водоотведения</w:t>
            </w:r>
          </w:p>
        </w:tc>
        <w:tc>
          <w:tcPr>
            <w:tcW w:w="1843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5245" w:type="dxa"/>
            <w:gridSpan w:val="20"/>
          </w:tcPr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Следует принимать равным удельным среднесуточным расходам холодной и горячей воды на хозяйственно – питьевые нужды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18.</w:t>
            </w:r>
          </w:p>
        </w:tc>
        <w:tc>
          <w:tcPr>
            <w:tcW w:w="3260" w:type="dxa"/>
            <w:gridSpan w:val="2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газоснабжения</w:t>
            </w:r>
          </w:p>
        </w:tc>
        <w:tc>
          <w:tcPr>
            <w:tcW w:w="1843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245" w:type="dxa"/>
            <w:gridSpan w:val="20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приготовление пищи на плите – 0,5;</w:t>
            </w: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горячее водоснабжение с использованием газового проточного водонагревателя -0,5;</w:t>
            </w:r>
          </w:p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отопление с использованием бытового газового отопительного аппарата с водяным контуром –от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7  до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 12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19.</w:t>
            </w:r>
          </w:p>
        </w:tc>
        <w:tc>
          <w:tcPr>
            <w:tcW w:w="3260" w:type="dxa"/>
            <w:gridSpan w:val="2"/>
            <w:vMerge w:val="restart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теплоснабжения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удельный расход тепловой энергии системой отопления здания, кВтч/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кв.м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, за отопительный период</w:t>
            </w: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Вид объекта</w:t>
            </w:r>
          </w:p>
        </w:tc>
        <w:tc>
          <w:tcPr>
            <w:tcW w:w="2694" w:type="dxa"/>
            <w:gridSpan w:val="12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этажей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Жилые здания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1-3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4-5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6-9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 и более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организации, медицинские организации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203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191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180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284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15281" w:type="dxa"/>
            <w:gridSpan w:val="32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11494A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20.</w:t>
            </w:r>
          </w:p>
        </w:tc>
        <w:tc>
          <w:tcPr>
            <w:tcW w:w="3260" w:type="dxa"/>
            <w:gridSpan w:val="2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Кладбища</w:t>
            </w:r>
          </w:p>
        </w:tc>
        <w:tc>
          <w:tcPr>
            <w:tcW w:w="1843" w:type="dxa"/>
            <w:gridSpan w:val="4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гектаров на 1 тысячу человек</w:t>
            </w:r>
          </w:p>
        </w:tc>
        <w:tc>
          <w:tcPr>
            <w:tcW w:w="3189" w:type="dxa"/>
            <w:gridSpan w:val="12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кладбище традиционного захоронения</w:t>
            </w:r>
          </w:p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</w:tcPr>
          <w:p w:rsidR="00B26B34" w:rsidRDefault="00B26B34" w:rsidP="00B26B3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0,24</w:t>
            </w:r>
          </w:p>
        </w:tc>
        <w:tc>
          <w:tcPr>
            <w:tcW w:w="1984" w:type="dxa"/>
            <w:gridSpan w:val="4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B26B34" w:rsidRPr="00093AB8" w:rsidTr="00B26B34">
        <w:trPr>
          <w:trHeight w:val="471"/>
        </w:trPr>
        <w:tc>
          <w:tcPr>
            <w:tcW w:w="15281" w:type="dxa"/>
            <w:gridSpan w:val="32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21.</w:t>
            </w:r>
          </w:p>
        </w:tc>
        <w:tc>
          <w:tcPr>
            <w:tcW w:w="3260" w:type="dxa"/>
            <w:gridSpan w:val="2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3" w:type="dxa"/>
            <w:gridSpan w:val="4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189" w:type="dxa"/>
            <w:gridSpan w:val="12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секторе приема заявителей предусматривается не менее 1 окна</w:t>
            </w:r>
          </w:p>
        </w:tc>
        <w:tc>
          <w:tcPr>
            <w:tcW w:w="2056" w:type="dxa"/>
            <w:gridSpan w:val="8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1984" w:type="dxa"/>
            <w:gridSpan w:val="4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населенном пункте, являющимся административным центром сельского поселения</w:t>
            </w:r>
          </w:p>
        </w:tc>
        <w:tc>
          <w:tcPr>
            <w:tcW w:w="2127" w:type="dxa"/>
          </w:tcPr>
          <w:p w:rsidR="00B26B34" w:rsidRDefault="00B26B34" w:rsidP="00B26B3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189" w:type="dxa"/>
            <w:gridSpan w:val="12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иных населенных пунктах</w:t>
            </w:r>
          </w:p>
        </w:tc>
        <w:tc>
          <w:tcPr>
            <w:tcW w:w="2127" w:type="dxa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</w:tbl>
    <w:p w:rsidR="000970E6" w:rsidRDefault="000970E6" w:rsidP="00AB14FF">
      <w:pPr>
        <w:spacing w:before="240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135523" w:rsidRDefault="00135523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217C4B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70E6" w:rsidRPr="001B3200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9939A3" w:rsidRDefault="009939A3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AB14FF" w:rsidRPr="000970E6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  <w:sectPr w:rsidR="00AB14FF" w:rsidRPr="000970E6" w:rsidSect="001A65C6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  <w:r w:rsidRPr="001B3200">
        <w:rPr>
          <w:rFonts w:ascii="Times New Roman" w:hAnsi="Times New Roman"/>
          <w:sz w:val="28"/>
          <w:szCs w:val="28"/>
        </w:rPr>
        <w:tab/>
      </w:r>
    </w:p>
    <w:p w:rsidR="008538AB" w:rsidRDefault="008538AB" w:rsidP="008538AB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3. Обоснование расчетных показателей, содержащихся в основной части нормативов</w:t>
      </w:r>
    </w:p>
    <w:p w:rsidR="001F4034" w:rsidRPr="001F4034" w:rsidRDefault="001F4034" w:rsidP="008538AB">
      <w:pPr>
        <w:jc w:val="center"/>
        <w:rPr>
          <w:rFonts w:ascii="Times New Roman" w:hAnsi="Times New Roman"/>
        </w:rPr>
      </w:pPr>
    </w:p>
    <w:p w:rsidR="008538AB" w:rsidRPr="001F4034" w:rsidRDefault="008538AB" w:rsidP="008538AB">
      <w:pPr>
        <w:ind w:firstLine="709"/>
        <w:jc w:val="center"/>
        <w:rPr>
          <w:rFonts w:ascii="Times New Roman" w:hAnsi="Times New Roman"/>
        </w:rPr>
      </w:pP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538AB" w:rsidRPr="001F4034" w:rsidRDefault="008538AB" w:rsidP="008538AB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4. Правила и область применения </w:t>
      </w:r>
      <w:r w:rsidRPr="001F4034">
        <w:rPr>
          <w:rFonts w:ascii="Times New Roman" w:hAnsi="Times New Roman"/>
        </w:rPr>
        <w:br/>
        <w:t xml:space="preserve">расчетных показателей, содержащихся в основной части </w:t>
      </w:r>
      <w:r w:rsidRPr="001F4034">
        <w:rPr>
          <w:rFonts w:ascii="Times New Roman" w:hAnsi="Times New Roman"/>
        </w:rPr>
        <w:br/>
        <w:t xml:space="preserve">местных нормативов градостроительного проектирования </w:t>
      </w:r>
    </w:p>
    <w:p w:rsidR="008538AB" w:rsidRDefault="008538AB" w:rsidP="008538AB">
      <w:pPr>
        <w:ind w:firstLine="709"/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</w:t>
      </w:r>
    </w:p>
    <w:p w:rsidR="001F4034" w:rsidRPr="001F4034" w:rsidRDefault="001F4034" w:rsidP="008538AB">
      <w:pPr>
        <w:ind w:firstLine="709"/>
        <w:jc w:val="center"/>
        <w:rPr>
          <w:rFonts w:ascii="Times New Roman" w:hAnsi="Times New Roman"/>
        </w:rPr>
      </w:pPr>
    </w:p>
    <w:p w:rsidR="008538AB" w:rsidRPr="004E044A" w:rsidRDefault="008538AB" w:rsidP="001A7B2C">
      <w:pPr>
        <w:rPr>
          <w:rFonts w:ascii="Times New Roman" w:hAnsi="Times New Roman"/>
          <w:sz w:val="28"/>
          <w:szCs w:val="28"/>
        </w:rPr>
      </w:pP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1.   Расчетные показатели минимально допустимого уровня обеспеченности объектами местного значения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области, установленные в местных нормативах градостроительного проектирования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 (далее также – нормативы) применяются при подготовке: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1)   схемы территориального планирования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области; 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2)  генерального плана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области;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3)  документации по планировке территории;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4) местных нормативов градостроительного проектирования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>.</w:t>
      </w:r>
    </w:p>
    <w:p w:rsidR="008538AB" w:rsidRDefault="008538AB" w:rsidP="008538AB">
      <w:pPr>
        <w:ind w:firstLine="709"/>
        <w:jc w:val="both"/>
        <w:rPr>
          <w:rFonts w:ascii="Times New Roman" w:hAnsi="Times New Roman"/>
        </w:rPr>
      </w:pPr>
    </w:p>
    <w:p w:rsidR="00652654" w:rsidRDefault="00652654">
      <w:pPr>
        <w:sectPr w:rsidR="00652654" w:rsidSect="00AF0A3D">
          <w:pgSz w:w="11906" w:h="16838" w:code="9"/>
          <w:pgMar w:top="720" w:right="567" w:bottom="567" w:left="567" w:header="397" w:footer="397" w:gutter="0"/>
          <w:cols w:space="708"/>
          <w:titlePg/>
          <w:docGrid w:linePitch="272"/>
        </w:sectPr>
      </w:pPr>
    </w:p>
    <w:p w:rsidR="00A06A4D" w:rsidRPr="001F4034" w:rsidRDefault="00A06A4D" w:rsidP="00A06A4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37626C" w:rsidRPr="001F4034" w:rsidRDefault="0037626C" w:rsidP="0037626C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  <w:b/>
        </w:rPr>
        <w:t xml:space="preserve">Таблица. Области применения предельных значений расчетных показателей, </w:t>
      </w:r>
      <w:r w:rsidRPr="001F4034">
        <w:rPr>
          <w:rFonts w:ascii="Times New Roman" w:hAnsi="Times New Roman"/>
          <w:b/>
        </w:rPr>
        <w:br/>
        <w:t xml:space="preserve">установленных местными нормативами градостроительного проектирования сельского поселения </w:t>
      </w:r>
      <w:r w:rsidR="00476709" w:rsidRPr="001F4034">
        <w:rPr>
          <w:rFonts w:ascii="Times New Roman" w:hAnsi="Times New Roman"/>
          <w:b/>
        </w:rPr>
        <w:t>Алексеевка</w:t>
      </w:r>
      <w:r w:rsidRPr="001F4034">
        <w:rPr>
          <w:rFonts w:ascii="Times New Roman" w:hAnsi="Times New Roman"/>
          <w:b/>
        </w:rPr>
        <w:t xml:space="preserve"> муниципального района </w:t>
      </w:r>
      <w:r w:rsidR="00476709" w:rsidRPr="001F4034">
        <w:rPr>
          <w:rFonts w:ascii="Times New Roman" w:hAnsi="Times New Roman"/>
          <w:b/>
        </w:rPr>
        <w:t>Алексеевский</w:t>
      </w:r>
      <w:r w:rsidR="00A75EF6">
        <w:rPr>
          <w:rFonts w:ascii="Times New Roman" w:hAnsi="Times New Roman"/>
          <w:b/>
        </w:rPr>
        <w:t xml:space="preserve"> </w:t>
      </w:r>
      <w:r w:rsidRPr="001F4034">
        <w:rPr>
          <w:rFonts w:ascii="Times New Roman" w:hAnsi="Times New Roman"/>
          <w:b/>
        </w:rPr>
        <w:t>Самарской области, для объектов местного значения сельского поселения</w:t>
      </w:r>
    </w:p>
    <w:p w:rsidR="0037626C" w:rsidRPr="004E044A" w:rsidRDefault="0037626C" w:rsidP="0037626C">
      <w:pPr>
        <w:jc w:val="center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МНГП с.п. – местные нормативы градостроительного проектирования сельских поселений Самарской области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СТП м.р. – схема территориального планирования муниципа</w:t>
      </w:r>
      <w:r>
        <w:rPr>
          <w:rFonts w:ascii="Times New Roman" w:hAnsi="Times New Roman"/>
        </w:rPr>
        <w:t>льного района Самарской области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37626C" w:rsidRDefault="0037626C" w:rsidP="0037626C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37626C" w:rsidRDefault="0037626C" w:rsidP="0037626C">
      <w:pPr>
        <w:jc w:val="both"/>
        <w:rPr>
          <w:rFonts w:ascii="Times New Roman" w:hAnsi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895"/>
        <w:gridCol w:w="2873"/>
        <w:gridCol w:w="804"/>
        <w:gridCol w:w="823"/>
        <w:gridCol w:w="825"/>
        <w:gridCol w:w="17"/>
        <w:gridCol w:w="8"/>
        <w:gridCol w:w="1130"/>
        <w:gridCol w:w="1060"/>
        <w:gridCol w:w="20"/>
      </w:tblGrid>
      <w:tr w:rsidR="0037626C" w:rsidRPr="0054622B" w:rsidTr="001A65C6">
        <w:trPr>
          <w:gridAfter w:val="1"/>
          <w:wAfter w:w="20" w:type="dxa"/>
          <w:tblHeader/>
        </w:trPr>
        <w:tc>
          <w:tcPr>
            <w:tcW w:w="593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5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2873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477" w:type="dxa"/>
            <w:gridSpan w:val="5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2190" w:type="dxa"/>
            <w:gridSpan w:val="2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16"/>
                <w:szCs w:val="16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37626C" w:rsidRPr="0054622B" w:rsidTr="001A65C6">
        <w:trPr>
          <w:gridAfter w:val="1"/>
          <w:wAfter w:w="20" w:type="dxa"/>
          <w:tblHeader/>
        </w:trPr>
        <w:tc>
          <w:tcPr>
            <w:tcW w:w="593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379">
              <w:rPr>
                <w:rFonts w:ascii="Times New Roman" w:hAnsi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23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  <w:tc>
          <w:tcPr>
            <w:tcW w:w="850" w:type="dxa"/>
            <w:gridSpan w:val="3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1130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60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eastAsia="MS Gothic" w:hAnsi="Times New Roman"/>
                <w:color w:val="000000"/>
              </w:rPr>
            </w:pPr>
            <w:r>
              <w:rPr>
                <w:rFonts w:ascii="Times New Roman" w:eastAsia="MS Gothic" w:hAnsi="Times New Roman"/>
                <w:color w:val="000000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  <w:vMerge w:val="restart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 w:val="restart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  <w:vMerge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873" w:type="dxa"/>
          </w:tcPr>
          <w:p w:rsidR="00F76912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76912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76912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дошкольных  образовательных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73" w:type="dxa"/>
          </w:tcPr>
          <w:p w:rsidR="00F76912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A75EF6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A75EF6" w:rsidRPr="0054622B" w:rsidRDefault="00A75EF6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A75EF6" w:rsidRPr="0054622B" w:rsidRDefault="00A75EF6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="00F76912">
              <w:rPr>
                <w:rFonts w:ascii="Times New Roman" w:hAnsi="Times New Roman"/>
                <w:sz w:val="20"/>
                <w:szCs w:val="20"/>
              </w:rPr>
              <w:t>организаций дополнительного образования детей</w:t>
            </w:r>
          </w:p>
        </w:tc>
        <w:tc>
          <w:tcPr>
            <w:tcW w:w="2873" w:type="dxa"/>
          </w:tcPr>
          <w:p w:rsidR="00A75EF6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A75EF6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A75EF6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062D8E" w:rsidRDefault="0037626C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 w:rsidR="00F76912"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37626C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квадратные метры </w:t>
            </w:r>
            <w:r>
              <w:rPr>
                <w:rFonts w:ascii="Times New Roman" w:hAnsi="Times New Roman"/>
                <w:sz w:val="20"/>
                <w:szCs w:val="20"/>
              </w:rPr>
              <w:t>общей площади пола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37626C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062D8E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F76912" w:rsidRPr="0054622B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04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C3D4B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C3D4B" w:rsidRPr="0054622B" w:rsidRDefault="003C3D4B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C3D4B" w:rsidRPr="00062D8E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3C3D4B" w:rsidRPr="0054622B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68593C" w:rsidRPr="0054622B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68593C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04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68593C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68593C" w:rsidRPr="0054622B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68593C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68593C" w:rsidRDefault="0068593C" w:rsidP="006859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культуры и искусства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учреждениями культуры клубного типа сельских поселений</w:t>
            </w:r>
          </w:p>
        </w:tc>
        <w:tc>
          <w:tcPr>
            <w:tcW w:w="2873" w:type="dxa"/>
          </w:tcPr>
          <w:p w:rsidR="0068593C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04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 допустимый уровень 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культуры клубного типа сельских поселений</w:t>
            </w:r>
          </w:p>
        </w:tc>
        <w:tc>
          <w:tcPr>
            <w:tcW w:w="2873" w:type="dxa"/>
          </w:tcPr>
          <w:p w:rsidR="0068593C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2CF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озелененными территориями общего пользования</w:t>
            </w:r>
          </w:p>
        </w:tc>
        <w:tc>
          <w:tcPr>
            <w:tcW w:w="2873" w:type="dxa"/>
          </w:tcPr>
          <w:p w:rsidR="001372CF" w:rsidRPr="0054622B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04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372CF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территориальной доступности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озелененных территорий общего пользования</w:t>
            </w:r>
          </w:p>
        </w:tc>
        <w:tc>
          <w:tcPr>
            <w:tcW w:w="2873" w:type="dxa"/>
          </w:tcPr>
          <w:p w:rsidR="001372CF" w:rsidRPr="0054622B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1372CF" w:rsidRPr="0054622B" w:rsidTr="001A65C6"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="00B25E7A">
              <w:rPr>
                <w:rFonts w:ascii="Times New Roman" w:hAnsi="Times New Roman"/>
                <w:sz w:val="20"/>
                <w:szCs w:val="20"/>
              </w:rPr>
              <w:t>автомобильными дорогами местного значения (улично-дорожной сетью)</w:t>
            </w:r>
          </w:p>
        </w:tc>
        <w:tc>
          <w:tcPr>
            <w:tcW w:w="2873" w:type="dxa"/>
          </w:tcPr>
          <w:p w:rsidR="001372CF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04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3" w:type="dxa"/>
          </w:tcPr>
          <w:p w:rsidR="0037626C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37626C" w:rsidRPr="0054622B">
              <w:rPr>
                <w:rFonts w:ascii="Times New Roman" w:hAnsi="Times New Roman"/>
                <w:sz w:val="20"/>
                <w:szCs w:val="20"/>
              </w:rPr>
              <w:t xml:space="preserve">лектропотребление, </w:t>
            </w:r>
            <w:proofErr w:type="spellStart"/>
            <w:r w:rsidR="0037626C"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="0037626C"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2873" w:type="dxa"/>
          </w:tcPr>
          <w:p w:rsidR="00B25E7A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</w:p>
        </w:tc>
        <w:tc>
          <w:tcPr>
            <w:tcW w:w="2873" w:type="dxa"/>
          </w:tcPr>
          <w:p w:rsidR="00B25E7A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</w:t>
            </w:r>
            <w:r>
              <w:rPr>
                <w:rFonts w:ascii="Times New Roman" w:hAnsi="Times New Roman"/>
                <w:sz w:val="20"/>
                <w:szCs w:val="20"/>
              </w:rPr>
              <w:t>нь обеспеченности объектами тепло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2873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кВтч/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873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04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B25E7A" w:rsidRPr="0054622B" w:rsidRDefault="00B25E7A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B25E7A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B25E7A" w:rsidRPr="0054622B" w:rsidRDefault="00B25E7A" w:rsidP="00B25E7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организации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предоставления населению государственных и муниципальных услуг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2C3D3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="002C3D36">
              <w:rPr>
                <w:rFonts w:ascii="Times New Roman" w:hAnsi="Times New Roman"/>
                <w:sz w:val="20"/>
                <w:szCs w:val="20"/>
              </w:rPr>
              <w:t>многофункциональными центрами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B25E7A" w:rsidRPr="0054622B" w:rsidRDefault="002C3D36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04" w:type="dxa"/>
            <w:vAlign w:val="center"/>
          </w:tcPr>
          <w:p w:rsidR="00B25E7A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3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2C3D36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2C3D36" w:rsidRPr="0054622B" w:rsidRDefault="002C3D36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2C3D36" w:rsidRPr="0054622B" w:rsidRDefault="002C3D36" w:rsidP="002C3D3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2C3D36" w:rsidRDefault="002C3D36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3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37626C" w:rsidRPr="00C37EE5" w:rsidRDefault="0037626C" w:rsidP="0037626C">
      <w:pPr>
        <w:jc w:val="both"/>
        <w:rPr>
          <w:rFonts w:ascii="Times New Roman" w:hAnsi="Times New Roman"/>
        </w:rPr>
      </w:pPr>
    </w:p>
    <w:p w:rsidR="002E6090" w:rsidRDefault="002E6090"/>
    <w:sectPr w:rsidR="002E6090" w:rsidSect="00652654">
      <w:pgSz w:w="16838" w:h="11906" w:orient="landscape" w:code="9"/>
      <w:pgMar w:top="567" w:right="567" w:bottom="567" w:left="720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44"/>
    <w:rsid w:val="00055937"/>
    <w:rsid w:val="000970E6"/>
    <w:rsid w:val="000A3EBD"/>
    <w:rsid w:val="000C0F80"/>
    <w:rsid w:val="000E1251"/>
    <w:rsid w:val="00125DFB"/>
    <w:rsid w:val="00135523"/>
    <w:rsid w:val="001372CF"/>
    <w:rsid w:val="001451CD"/>
    <w:rsid w:val="00175C44"/>
    <w:rsid w:val="001962FC"/>
    <w:rsid w:val="001A450D"/>
    <w:rsid w:val="001A65C6"/>
    <w:rsid w:val="001A7B2C"/>
    <w:rsid w:val="001B3200"/>
    <w:rsid w:val="001F4034"/>
    <w:rsid w:val="00217C4B"/>
    <w:rsid w:val="00237843"/>
    <w:rsid w:val="00280C9B"/>
    <w:rsid w:val="002877C3"/>
    <w:rsid w:val="002C3D36"/>
    <w:rsid w:val="002E6090"/>
    <w:rsid w:val="0031728D"/>
    <w:rsid w:val="0037626C"/>
    <w:rsid w:val="003A6120"/>
    <w:rsid w:val="003C3D4B"/>
    <w:rsid w:val="00424963"/>
    <w:rsid w:val="004300FC"/>
    <w:rsid w:val="00475122"/>
    <w:rsid w:val="00476709"/>
    <w:rsid w:val="004A4AA0"/>
    <w:rsid w:val="005356CE"/>
    <w:rsid w:val="00652654"/>
    <w:rsid w:val="0066490A"/>
    <w:rsid w:val="0068593C"/>
    <w:rsid w:val="00722AA7"/>
    <w:rsid w:val="007D1BA4"/>
    <w:rsid w:val="008538AB"/>
    <w:rsid w:val="00854DB4"/>
    <w:rsid w:val="00947760"/>
    <w:rsid w:val="00970625"/>
    <w:rsid w:val="009939A3"/>
    <w:rsid w:val="009B68A6"/>
    <w:rsid w:val="00A06A4D"/>
    <w:rsid w:val="00A75EF6"/>
    <w:rsid w:val="00AB14FF"/>
    <w:rsid w:val="00AD24BD"/>
    <w:rsid w:val="00AD7D08"/>
    <w:rsid w:val="00AF0A3D"/>
    <w:rsid w:val="00B25E7A"/>
    <w:rsid w:val="00B26B34"/>
    <w:rsid w:val="00B462AB"/>
    <w:rsid w:val="00B73D28"/>
    <w:rsid w:val="00B86C9E"/>
    <w:rsid w:val="00D13173"/>
    <w:rsid w:val="00D20FF0"/>
    <w:rsid w:val="00D2226C"/>
    <w:rsid w:val="00DD4158"/>
    <w:rsid w:val="00EB1D5F"/>
    <w:rsid w:val="00EC5DD5"/>
    <w:rsid w:val="00F76912"/>
    <w:rsid w:val="00FB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0C592"/>
  <w15:docId w15:val="{388DFF15-0165-4A9A-B317-D9BA756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A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Денис</cp:lastModifiedBy>
  <cp:revision>4</cp:revision>
  <cp:lastPrinted>2018-01-24T10:46:00Z</cp:lastPrinted>
  <dcterms:created xsi:type="dcterms:W3CDTF">2017-12-07T05:16:00Z</dcterms:created>
  <dcterms:modified xsi:type="dcterms:W3CDTF">2018-01-24T12:53:00Z</dcterms:modified>
</cp:coreProperties>
</file>