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27.07.2025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Как избежать ошибок при приеме документов на регистрацию недвижимости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150" w:line="36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Более 87 тысяч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заявлений на учетно-регистрационные действия приняли специалисты Многофункциональных центров Самарской области за 5 месяцев 2025 года.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Самарский Росреестр регулярно проводит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обучающие семинары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для сотрудников МФЦ в формате видеоконференций по предоставлению услуг в сфере недвижимости.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150" w:line="36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 незыблемых принципах анализа принимаемых документов, повышении их качества, нововведениях в учетно-регистрационной сфере рассказала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начальник отдела регистрации недвижимости в упрощенном порядке 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Елена Фомина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 Она  рассмотрела типичные ошибки, совершаемые при приеме документов, разобрав их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 практических примерах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Обратила внимание на сокращение сроков обработки документов от заявителей, подачу документов юридическими лицами исключительно в электронном виде.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 вопросы специалистов МФЦ также ответила начальник отдела регистрации ипотеки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Аделаида Гук.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150" w:line="360" w:lineRule="auto"/>
        <w:rPr>
          <w:rFonts w:ascii="Tinos" w:hAnsi="Tinos" w:cs="Tinos"/>
          <w:bCs/>
          <w:i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      </w:t>
      </w:r>
      <w:r>
        <w:rPr>
          <w:rFonts w:ascii="Tinos" w:hAnsi="Tinos" w:eastAsia="Tinos" w:cs="Tinos"/>
          <w:b/>
          <w:bCs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Главная цель наших семинаров - повышение качества оказания государственных услуг в учетно-регистрационной сфере,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- отметила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Елена Фомина.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–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Своевременное оказание информационной поддержки сотрудникам МФЦ, особенно молодым, начинающим свою карьеру, в результате способствует клиентоцентричности, созданию комфортных условий для оформления недвижимости заявителями».  </w:t>
      </w:r>
      <w:r>
        <w:rPr>
          <w:rFonts w:ascii="Tinos" w:hAnsi="Tinos" w:cs="Tinos"/>
          <w:bCs/>
          <w:i/>
          <w:color w:val="000000" w:themeColor="text1"/>
          <w:sz w:val="28"/>
          <w:szCs w:val="28"/>
        </w:rPr>
      </w:r>
      <w:r>
        <w:rPr>
          <w:rFonts w:ascii="Tinos" w:hAnsi="Tinos" w:cs="Tinos"/>
          <w:bCs/>
          <w:i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nos" w:hAnsi="Tinos" w:cs="Tinos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1774919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Росреестра по Самарской области</w:t>
      </w:r>
      <w:r>
        <w:rPr>
          <w:rFonts w:ascii="Tinos" w:hAnsi="Tinos" w:cs="Tinos"/>
          <w:highlight w:val="none"/>
          <w14:ligatures w14:val="none"/>
        </w:rPr>
      </w:r>
      <w:r>
        <w:rPr>
          <w:rFonts w:ascii="Tinos" w:hAnsi="Tinos" w:cs="Tinos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63" w:customStyle="1">
    <w:name w:val="var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4" w:customStyle="1">
    <w:name w:val="hide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45</cp:revision>
  <dcterms:created xsi:type="dcterms:W3CDTF">2025-04-09T05:40:00Z</dcterms:created>
  <dcterms:modified xsi:type="dcterms:W3CDTF">2025-06-27T05:42:01Z</dcterms:modified>
</cp:coreProperties>
</file>